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4E0" w:rsidRDefault="00C824E0" w:rsidP="00C824E0">
      <w:pPr>
        <w:jc w:val="right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Załącznik nr 9</w:t>
      </w:r>
    </w:p>
    <w:p w:rsidR="005E4CA7" w:rsidRPr="006A7BFE" w:rsidRDefault="005E4CA7" w:rsidP="00032273">
      <w:pPr>
        <w:jc w:val="center"/>
        <w:rPr>
          <w:b/>
          <w:sz w:val="22"/>
          <w:szCs w:val="20"/>
          <w:u w:val="single"/>
        </w:rPr>
      </w:pPr>
      <w:r w:rsidRPr="006A7BFE">
        <w:rPr>
          <w:b/>
          <w:sz w:val="22"/>
          <w:szCs w:val="20"/>
          <w:u w:val="single"/>
        </w:rPr>
        <w:t>Opis przedmiotu zamówienia</w:t>
      </w:r>
    </w:p>
    <w:p w:rsidR="00032273" w:rsidRPr="00F84E80" w:rsidRDefault="00032273" w:rsidP="00032273">
      <w:pPr>
        <w:jc w:val="center"/>
        <w:rPr>
          <w:b/>
          <w:sz w:val="20"/>
          <w:szCs w:val="20"/>
          <w:u w:val="single"/>
        </w:rPr>
      </w:pPr>
    </w:p>
    <w:p w:rsidR="005E4CA7" w:rsidRPr="006A7BFE" w:rsidRDefault="005E4CA7">
      <w:pPr>
        <w:rPr>
          <w:sz w:val="18"/>
          <w:szCs w:val="20"/>
        </w:rPr>
      </w:pPr>
    </w:p>
    <w:p w:rsidR="00830262" w:rsidRPr="00F84E80" w:rsidRDefault="00957D38" w:rsidP="00F41248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Wniosek swym zakresem obejmuje sporządzenie przez wykonawcę </w:t>
      </w:r>
      <w:r w:rsidR="00B861FC" w:rsidRPr="00F84E80">
        <w:rPr>
          <w:sz w:val="20"/>
          <w:szCs w:val="20"/>
        </w:rPr>
        <w:t>r</w:t>
      </w:r>
      <w:r w:rsidR="00060C08" w:rsidRPr="00F84E80">
        <w:rPr>
          <w:sz w:val="20"/>
          <w:szCs w:val="20"/>
        </w:rPr>
        <w:t xml:space="preserve">aportu o oddziaływaniu przedsięwzięcia na środowisko wraz z uzyskaniem ostatecznej decyzji o środowiskowych uwarunkowaniach przedsięwzięcia, opracowanie Programu Funkcjonalno-Użytkowego oraz opracowanie </w:t>
      </w:r>
      <w:r w:rsidR="00C358B4">
        <w:rPr>
          <w:sz w:val="20"/>
          <w:szCs w:val="20"/>
        </w:rPr>
        <w:t>Studium Wykonalności</w:t>
      </w:r>
      <w:r w:rsidR="00596C4E" w:rsidRPr="00F84E80">
        <w:rPr>
          <w:sz w:val="20"/>
          <w:szCs w:val="20"/>
        </w:rPr>
        <w:t xml:space="preserve"> </w:t>
      </w:r>
      <w:r w:rsidR="00060C08" w:rsidRPr="00F84E80">
        <w:rPr>
          <w:sz w:val="20"/>
          <w:szCs w:val="20"/>
        </w:rPr>
        <w:t>dla</w:t>
      </w:r>
      <w:r w:rsidRPr="00F84E80">
        <w:rPr>
          <w:sz w:val="20"/>
          <w:szCs w:val="20"/>
        </w:rPr>
        <w:t xml:space="preserve"> zadania pn.: </w:t>
      </w:r>
      <w:r w:rsidR="00D269AF" w:rsidRPr="00F84E80">
        <w:rPr>
          <w:sz w:val="20"/>
          <w:szCs w:val="20"/>
        </w:rPr>
        <w:t>„</w:t>
      </w:r>
      <w:r w:rsidR="00A303B5" w:rsidRPr="00F84E80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="00060C08" w:rsidRPr="00F84E80">
        <w:rPr>
          <w:sz w:val="20"/>
          <w:szCs w:val="20"/>
        </w:rPr>
        <w:t>”</w:t>
      </w:r>
      <w:r w:rsidR="00830262" w:rsidRPr="00F84E80">
        <w:rPr>
          <w:sz w:val="20"/>
          <w:szCs w:val="20"/>
        </w:rPr>
        <w:t>.</w:t>
      </w:r>
    </w:p>
    <w:p w:rsidR="00B46867" w:rsidRPr="00F84E80" w:rsidRDefault="00B46867" w:rsidP="00B46867">
      <w:pPr>
        <w:jc w:val="both"/>
        <w:rPr>
          <w:color w:val="FF0000"/>
          <w:sz w:val="20"/>
          <w:szCs w:val="20"/>
        </w:rPr>
      </w:pPr>
    </w:p>
    <w:p w:rsidR="00B46867" w:rsidRPr="00F84E80" w:rsidRDefault="000D6A9D" w:rsidP="00B46867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Zakres opracowania w podziale na </w:t>
      </w:r>
      <w:r w:rsidR="00A2257D" w:rsidRPr="00F84E80">
        <w:rPr>
          <w:sz w:val="20"/>
          <w:szCs w:val="20"/>
        </w:rPr>
        <w:t>rozdziały</w:t>
      </w:r>
      <w:r w:rsidRPr="00F84E80">
        <w:rPr>
          <w:sz w:val="20"/>
          <w:szCs w:val="20"/>
        </w:rPr>
        <w:t>:</w:t>
      </w:r>
    </w:p>
    <w:p w:rsidR="000D6A9D" w:rsidRPr="00F84E80" w:rsidRDefault="000D6A9D" w:rsidP="00B46867">
      <w:pPr>
        <w:jc w:val="both"/>
        <w:rPr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ROZDZIAŁ I 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60C08" w:rsidRPr="00F84E80" w:rsidRDefault="00060C08" w:rsidP="00060C08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- </w:t>
      </w:r>
      <w:r w:rsidRPr="00F84E80">
        <w:rPr>
          <w:b/>
          <w:i/>
          <w:sz w:val="20"/>
          <w:szCs w:val="20"/>
          <w:lang w:eastAsia="ar-SA"/>
        </w:rPr>
        <w:t>Opracowanie Raportu o oddziaływaniu przedsięwzięcia na środowisko dla</w:t>
      </w:r>
      <w:r w:rsidR="00A303B5" w:rsidRPr="00F84E80">
        <w:rPr>
          <w:b/>
          <w:i/>
          <w:sz w:val="20"/>
          <w:szCs w:val="20"/>
          <w:lang w:eastAsia="ar-SA"/>
        </w:rPr>
        <w:t xml:space="preserve"> zadania pn.:</w:t>
      </w:r>
      <w:r w:rsidRPr="00F84E80">
        <w:rPr>
          <w:b/>
          <w:i/>
          <w:sz w:val="20"/>
          <w:szCs w:val="20"/>
          <w:lang w:eastAsia="ar-SA"/>
        </w:rPr>
        <w:t xml:space="preserve"> </w:t>
      </w:r>
      <w:r w:rsidR="00A303B5" w:rsidRPr="00F84E80">
        <w:rPr>
          <w:b/>
          <w:i/>
          <w:snapToGrid w:val="0"/>
          <w:color w:val="000000"/>
          <w:sz w:val="20"/>
          <w:szCs w:val="20"/>
        </w:rPr>
        <w:t xml:space="preserve">„Rozbudowa drogi wojewódzkiej nr 254 Brzoza – Łabiszyn – Barcin – Mogilno – Wylatowo w km 0+069 ÷ 53+814” </w:t>
      </w:r>
      <w:r w:rsidRPr="00F84E80">
        <w:rPr>
          <w:b/>
          <w:i/>
          <w:sz w:val="20"/>
          <w:szCs w:val="20"/>
          <w:lang w:eastAsia="ar-SA"/>
        </w:rPr>
        <w:t xml:space="preserve">wraz z uzyskaniem ostatecznej decyzji o środowiskowych uwarunkowaniach realizacji inwestycji. 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ind w:firstLine="708"/>
        <w:jc w:val="both"/>
        <w:rPr>
          <w:sz w:val="20"/>
          <w:szCs w:val="20"/>
        </w:rPr>
      </w:pPr>
      <w:r w:rsidRPr="00F84E80">
        <w:rPr>
          <w:sz w:val="20"/>
          <w:szCs w:val="20"/>
          <w:lang w:eastAsia="ar-SA"/>
        </w:rPr>
        <w:t xml:space="preserve">Opracowanie </w:t>
      </w:r>
      <w:r w:rsidR="00B861FC" w:rsidRPr="00F84E80">
        <w:rPr>
          <w:sz w:val="20"/>
          <w:szCs w:val="20"/>
          <w:lang w:eastAsia="ar-SA"/>
        </w:rPr>
        <w:t>r</w:t>
      </w:r>
      <w:r w:rsidRPr="00F84E80">
        <w:rPr>
          <w:sz w:val="20"/>
          <w:szCs w:val="20"/>
          <w:lang w:eastAsia="ar-SA"/>
        </w:rPr>
        <w:t xml:space="preserve">aportu o oddziaływaniu przedsięwzięcia na środowisko dla rozbudowy drogi wojewódzkiej nr 254 Brzoza – Łabiszyn – Barcin – Mogilno – Wylatowo </w:t>
      </w:r>
      <w:r w:rsidR="006120AE" w:rsidRPr="00F84E80">
        <w:rPr>
          <w:sz w:val="20"/>
          <w:szCs w:val="20"/>
          <w:lang w:eastAsia="ar-SA"/>
        </w:rPr>
        <w:t xml:space="preserve">z obejściem m. Szczepankowo </w:t>
      </w:r>
      <w:r w:rsidRPr="00F84E80">
        <w:rPr>
          <w:sz w:val="20"/>
          <w:szCs w:val="20"/>
          <w:lang w:eastAsia="ar-SA"/>
        </w:rPr>
        <w:t xml:space="preserve">wraz z uzyskaniem ostatecznej decyzji o środowiskowych uwarunkowaniach realizacji inwestycji </w:t>
      </w:r>
      <w:r w:rsidRPr="00F84E80">
        <w:rPr>
          <w:sz w:val="20"/>
          <w:szCs w:val="20"/>
        </w:rPr>
        <w:t>składa się z następujących etapów:</w:t>
      </w:r>
    </w:p>
    <w:p w:rsidR="00060C08" w:rsidRPr="00F84E80" w:rsidRDefault="00060C08" w:rsidP="00060C08">
      <w:pPr>
        <w:suppressAutoHyphens/>
        <w:ind w:firstLine="708"/>
        <w:jc w:val="both"/>
        <w:rPr>
          <w:sz w:val="20"/>
          <w:szCs w:val="20"/>
        </w:rPr>
      </w:pPr>
    </w:p>
    <w:p w:rsidR="00060C08" w:rsidRPr="00F84E80" w:rsidRDefault="00060C08" w:rsidP="00A43815">
      <w:pPr>
        <w:pStyle w:val="Akapitzlist"/>
        <w:numPr>
          <w:ilvl w:val="0"/>
          <w:numId w:val="1"/>
        </w:num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wykonanie inwentaryzacji przyrodniczej,</w:t>
      </w:r>
    </w:p>
    <w:p w:rsidR="00060C08" w:rsidRPr="00F84E80" w:rsidRDefault="00060C08" w:rsidP="00A43815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opracowanie raportu o oddziaływaniu przedsięwzięcia na środowisko,</w:t>
      </w:r>
    </w:p>
    <w:p w:rsidR="00060C08" w:rsidRPr="00F84E80" w:rsidRDefault="00060C08" w:rsidP="00A43815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uzyskanie ostatecznej decyzji </w:t>
      </w:r>
      <w:r w:rsidRPr="00F84E80">
        <w:rPr>
          <w:sz w:val="20"/>
          <w:szCs w:val="20"/>
          <w:lang w:eastAsia="ar-SA"/>
        </w:rPr>
        <w:t>o środowiskowych uwarunkowaniach realizacji inwestycji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Całość dokumentów przygotowanych i pozyskanych przez Wykonawcę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z zakresu środowiskowych uwarunkowaniach dla przedmiotowego przedsięwzięcia powinna być zgodna z Ustawą z dnia 3 października 2008 o udostępnieniu informacji o środowisku i jego ochronie, udziale społeczeństwa w ochronie środowiska oraz o ocenach oddziaływania na środowisko (zwanej dalej Ustawą OOŚ).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Zadanie będzie realizowane z </w:t>
      </w:r>
      <w:r w:rsidRPr="00F84E80">
        <w:rPr>
          <w:bCs/>
          <w:sz w:val="20"/>
          <w:szCs w:val="20"/>
        </w:rPr>
        <w:t>dofinansowaniem z Europejskiego Funduszu Rozwoju Regionalnego.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Do obowiązków Wykonawcy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należy: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 przeprowadzenie konsultacji społecznych</w:t>
      </w:r>
      <w:r w:rsidRPr="00F84E80">
        <w:rPr>
          <w:sz w:val="20"/>
          <w:szCs w:val="20"/>
          <w:lang w:eastAsia="ar-SA"/>
        </w:rPr>
        <w:t xml:space="preserve"> – w taki sposób, by społeczność miała możliwość bezpośredniego zapoznania się ze stosownymi informacjami.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nawiąże kontakt z jednostkami samorządowymi w celu przeprowadzenia prawidłowo konsultacji społecznych zgodnie z Ustawą z dnia 3 października 2008</w:t>
      </w:r>
      <w:r w:rsidR="001347B7" w:rsidRPr="00F84E80">
        <w:rPr>
          <w:sz w:val="20"/>
          <w:szCs w:val="20"/>
          <w:lang w:eastAsia="ar-SA"/>
        </w:rPr>
        <w:t xml:space="preserve"> </w:t>
      </w:r>
      <w:r w:rsidRPr="00F84E80">
        <w:rPr>
          <w:sz w:val="20"/>
          <w:szCs w:val="20"/>
          <w:lang w:eastAsia="ar-SA"/>
        </w:rPr>
        <w:t>r</w:t>
      </w:r>
      <w:r w:rsidR="001347B7" w:rsidRPr="00F84E80">
        <w:rPr>
          <w:sz w:val="20"/>
          <w:szCs w:val="20"/>
          <w:lang w:eastAsia="ar-SA"/>
        </w:rPr>
        <w:t>.</w:t>
      </w:r>
      <w:r w:rsidRPr="00F84E80">
        <w:rPr>
          <w:sz w:val="20"/>
          <w:szCs w:val="20"/>
          <w:lang w:eastAsia="ar-SA"/>
        </w:rPr>
        <w:t xml:space="preserve"> o udostępnianiu informacji o środowisku i jego ochronie, udziale społeczeństwa w ochronie środowiska oraz o ocenach oddziaływania na środowisko.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Organizatorem konsultacji będzie 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. Rolą Wykonawcy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jest przygotowania materiałów do konsultacji oraz opracowanie raportu z konsultacji wraz z wnioskami.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Materiały te powinny przedstawiać analizę wniosków i ocenę ich oddziaływania na środowisko. Przygotowane materiały powinny zawierać mapy z przebiegiem, umożliwiające identyfikację działek również w formie elektronicznej.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 jest zobowiązany do przedstawienia materiałów prezentacji w siedzibie Zamawiającego przed właściwymi konsultacjami w terminie umożliwiającym wniesienie zmian uwzględniających uwagi Zamawiającego. 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Konsultacje społeczne przeprowadzić min. 3 razy, w terminach uzgodnionych z Zamawiającym, w każdej z gmin.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- opracowanie raportu o oddziaływaniu na środowisko. 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u w:val="single"/>
          <w:lang w:eastAsia="ar-SA"/>
        </w:rPr>
      </w:pPr>
      <w:r w:rsidRPr="00F84E80">
        <w:rPr>
          <w:sz w:val="20"/>
          <w:szCs w:val="20"/>
          <w:lang w:eastAsia="ar-SA"/>
        </w:rPr>
        <w:t xml:space="preserve">Raport o oddziaływaniu na środowisko powinien być opracowany w odniesieniu do </w:t>
      </w:r>
      <w:r w:rsidRPr="00F84E80">
        <w:rPr>
          <w:rFonts w:eastAsia="Calibri"/>
          <w:bCs/>
          <w:sz w:val="20"/>
          <w:szCs w:val="20"/>
          <w:lang w:eastAsia="ar-SA"/>
        </w:rPr>
        <w:t>Ustawy z dnia 3 października 2008 r o udostępnianiu informacji o środowisku i jego ochronie, udziale społeczeństwa w ochronie środowiska oraz o ocenach oddziaływania na środowisko.</w:t>
      </w:r>
      <w:r w:rsidR="006D6A1C" w:rsidRPr="00F84E80">
        <w:rPr>
          <w:rFonts w:eastAsia="Calibri"/>
          <w:bCs/>
          <w:sz w:val="20"/>
          <w:szCs w:val="20"/>
          <w:lang w:eastAsia="ar-SA"/>
        </w:rPr>
        <w:t xml:space="preserve"> </w:t>
      </w:r>
      <w:r w:rsidR="006D6A1C" w:rsidRPr="00F84E80">
        <w:rPr>
          <w:rFonts w:eastAsia="Calibri"/>
          <w:bCs/>
          <w:sz w:val="20"/>
          <w:szCs w:val="20"/>
          <w:u w:val="single"/>
          <w:lang w:eastAsia="ar-SA"/>
        </w:rPr>
        <w:t>Raport o oddziaływaniu na środowisko należy wykonać w zakresie wyczerpującym postanowienie Regionalnego Dyrektora Ochrony Środowiska w Bydgoszczy znak WOO.4210.38.2011.KŚ.10 z dn. 16.09.2011 r. o nałożeniu obowiązku przeprowadzenia oceny oddziaływania na środowisko.</w:t>
      </w:r>
    </w:p>
    <w:p w:rsidR="00BC7E7E" w:rsidRPr="00930E77" w:rsidRDefault="00060C08" w:rsidP="00BC7E7E">
      <w:pPr>
        <w:suppressAutoHyphens/>
        <w:jc w:val="both"/>
        <w:rPr>
          <w:iCs/>
          <w:sz w:val="20"/>
          <w:szCs w:val="20"/>
        </w:rPr>
      </w:pPr>
      <w:r w:rsidRPr="00F84E80">
        <w:rPr>
          <w:sz w:val="20"/>
          <w:szCs w:val="20"/>
          <w:lang w:eastAsia="ar-SA"/>
        </w:rPr>
        <w:t>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 przedłoży go w 3 egzemplarzach w wersji papierowej i 3 płytach CD/DVD właściwemu organowi odpowiedzialnemu za wydanie decyzji środowiskowej i w jednym egzemplarzu Zamawiającemu</w:t>
      </w:r>
      <w:r w:rsidR="006D6A1C" w:rsidRPr="00F84E80">
        <w:rPr>
          <w:sz w:val="20"/>
          <w:szCs w:val="20"/>
          <w:lang w:eastAsia="ar-SA"/>
        </w:rPr>
        <w:t xml:space="preserve"> w </w:t>
      </w:r>
      <w:r w:rsidR="006D6A1C" w:rsidRPr="00F84E80">
        <w:rPr>
          <w:sz w:val="20"/>
          <w:szCs w:val="20"/>
          <w:lang w:eastAsia="ar-SA"/>
        </w:rPr>
        <w:lastRenderedPageBreak/>
        <w:t>wersji papierowej i na płycie CD/DVD</w:t>
      </w:r>
      <w:r w:rsidRPr="00F84E80">
        <w:rPr>
          <w:sz w:val="20"/>
          <w:szCs w:val="20"/>
          <w:lang w:eastAsia="ar-SA"/>
        </w:rPr>
        <w:t>.</w:t>
      </w:r>
      <w:r w:rsidR="00BC7E7E">
        <w:rPr>
          <w:sz w:val="20"/>
          <w:szCs w:val="20"/>
          <w:lang w:eastAsia="ar-SA"/>
        </w:rPr>
        <w:t xml:space="preserve"> </w:t>
      </w:r>
      <w:r w:rsidR="00BC7E7E" w:rsidRPr="00930E77">
        <w:rPr>
          <w:iCs/>
          <w:sz w:val="20"/>
          <w:szCs w:val="20"/>
        </w:rPr>
        <w:t>Wersja raportu o oddziaływaniu na środowisko będzie w pełni zgodna z wersją papierową.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Zarząd Dróg Wojewódzkich dysponuje Decyzją Regionalnego Dyrektora Ochrony Środowiska o konieczności opracowania pełnego raportu o oddziaływaniu przedsięwzięcia na środowisko (zał. Nr1).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 </w:t>
      </w:r>
    </w:p>
    <w:p w:rsidR="00060C08" w:rsidRPr="00F84E80" w:rsidRDefault="00060C08" w:rsidP="00060C08">
      <w:pPr>
        <w:autoSpaceDE w:val="0"/>
        <w:autoSpaceDN w:val="0"/>
        <w:adjustRightInd w:val="0"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 rozpoznanie uwarunkowań środowiskowych,</w:t>
      </w:r>
      <w:r w:rsidRPr="00F84E80">
        <w:rPr>
          <w:sz w:val="20"/>
          <w:szCs w:val="20"/>
          <w:lang w:eastAsia="ar-SA"/>
        </w:rPr>
        <w:t xml:space="preserve"> w tym obszary szczególnej ochrony środowiskowej Natura 2000 oraz obszary siedliskowe objęte wymogami dyrektyw UE, parków krajobrazowych, parków przyrodniczych dla całości zadania inwestycyjnego i uzyskać Zaświadczenia organu odpowiedzialnego za monitorowanie obszarów sieci NATURA 2000 wg załączonego wzoru (zał. Nr2), zgodnie z „</w:t>
      </w:r>
      <w:r w:rsidRPr="00F84E80">
        <w:rPr>
          <w:bCs/>
          <w:sz w:val="20"/>
          <w:szCs w:val="20"/>
        </w:rPr>
        <w:t xml:space="preserve">INSTRUKCJĄ WYPEŁNIANIA załączników do wniosku o dofinansowanie projektu z Europejskiego Funduszu Rozwoju Regionalnego w ramach Regionalnego Programu Operacyjnego Województwa Kujawsko - Pomorskiego na lata 2007-2013 </w:t>
      </w:r>
      <w:r w:rsidRPr="00F84E80">
        <w:rPr>
          <w:sz w:val="20"/>
          <w:szCs w:val="20"/>
          <w:lang w:eastAsia="ar-SA"/>
        </w:rPr>
        <w:t>wraz z załącznikami”.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Należy przewidzieć aktualizację Zaświadczenia do wzoru na lata 2014-2020.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</w:t>
      </w:r>
      <w:r w:rsidR="00D83C5C" w:rsidRPr="00F84E80">
        <w:rPr>
          <w:b/>
          <w:sz w:val="20"/>
          <w:szCs w:val="20"/>
          <w:lang w:eastAsia="ar-SA"/>
        </w:rPr>
        <w:t xml:space="preserve"> </w:t>
      </w:r>
      <w:r w:rsidRPr="00F84E80">
        <w:rPr>
          <w:b/>
          <w:sz w:val="20"/>
          <w:szCs w:val="20"/>
          <w:lang w:eastAsia="ar-SA"/>
        </w:rPr>
        <w:t>pozyskanie decyzji o środowiskowych uwarunkowaniach</w:t>
      </w:r>
      <w:r w:rsidRPr="00F84E80">
        <w:rPr>
          <w:sz w:val="20"/>
          <w:szCs w:val="20"/>
          <w:lang w:eastAsia="ar-SA"/>
        </w:rPr>
        <w:t xml:space="preserve"> </w:t>
      </w:r>
      <w:r w:rsidRPr="00F84E80">
        <w:rPr>
          <w:b/>
          <w:sz w:val="20"/>
          <w:szCs w:val="20"/>
          <w:lang w:eastAsia="ar-SA"/>
        </w:rPr>
        <w:t>dla realizacji przedmiotowego przedsięwzięcia</w:t>
      </w:r>
      <w:r w:rsidRPr="00F84E80">
        <w:rPr>
          <w:sz w:val="20"/>
          <w:szCs w:val="20"/>
          <w:lang w:eastAsia="ar-SA"/>
        </w:rPr>
        <w:t>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 xml:space="preserve">złoży – w imieniu zamawiającego – wniosek o wydanie decyzji o środowiskowych uwarunkowaniach realizacji przedsięwzięcia dołączając 3 egzemplarze niezbędnych materiałów. </w:t>
      </w:r>
    </w:p>
    <w:p w:rsidR="00060C08" w:rsidRPr="00F84E80" w:rsidRDefault="00060C08" w:rsidP="00060C08">
      <w:pPr>
        <w:suppressAutoHyphens/>
        <w:spacing w:before="100" w:beforeAutospacing="1"/>
        <w:jc w:val="both"/>
        <w:rPr>
          <w:sz w:val="20"/>
          <w:szCs w:val="20"/>
        </w:rPr>
      </w:pPr>
      <w:r w:rsidRPr="00F84E80">
        <w:rPr>
          <w:b/>
          <w:bCs/>
          <w:sz w:val="20"/>
          <w:szCs w:val="20"/>
          <w:u w:val="single"/>
        </w:rPr>
        <w:t>Obecny przebieg drogi wojewódzkiej nr 254.</w:t>
      </w:r>
    </w:p>
    <w:p w:rsidR="00060C08" w:rsidRPr="00F84E80" w:rsidRDefault="00060C08" w:rsidP="00060C08">
      <w:pPr>
        <w:suppressAutoHyphens/>
        <w:spacing w:before="11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Według opisu w Programie Funkcjonalno-Użytkowym.</w:t>
      </w:r>
    </w:p>
    <w:p w:rsidR="00060C08" w:rsidRPr="00F84E80" w:rsidRDefault="00060C08" w:rsidP="00060C08">
      <w:pPr>
        <w:suppressAutoHyphens/>
        <w:spacing w:before="100" w:beforeAutospacing="1"/>
        <w:jc w:val="both"/>
        <w:rPr>
          <w:b/>
          <w:bCs/>
          <w:sz w:val="20"/>
          <w:szCs w:val="20"/>
          <w:u w:val="single"/>
        </w:rPr>
      </w:pPr>
      <w:r w:rsidRPr="00F84E80">
        <w:rPr>
          <w:b/>
          <w:bCs/>
          <w:sz w:val="20"/>
          <w:szCs w:val="20"/>
          <w:u w:val="single"/>
        </w:rPr>
        <w:t>Parametry projektowe dla rozbudowy drogi wojewódzkiej nr 254.</w:t>
      </w:r>
    </w:p>
    <w:p w:rsidR="00060C08" w:rsidRPr="00F84E80" w:rsidRDefault="00060C08" w:rsidP="00060C08">
      <w:pPr>
        <w:suppressAutoHyphens/>
        <w:spacing w:before="11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Według Programu Funkcjonalno-Użytkowego. 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BF3E26" w:rsidRPr="00F84E80" w:rsidRDefault="00BF3E26" w:rsidP="00BF3E26">
      <w:pPr>
        <w:pStyle w:val="Nagwek3"/>
        <w:tabs>
          <w:tab w:val="left" w:pos="708"/>
        </w:tabs>
        <w:suppressAutoHyphens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Harmonogram prac związanych z opracowaniem raportu o oddziaływaniu inwestycji na środowisko</w:t>
      </w:r>
    </w:p>
    <w:p w:rsidR="00BF3E26" w:rsidRPr="00F84E80" w:rsidRDefault="00BF3E26" w:rsidP="00BF3E26">
      <w:pPr>
        <w:pStyle w:val="tekstost"/>
        <w:suppressAutoHyphens/>
      </w:pPr>
      <w:r w:rsidRPr="00F84E80">
        <w:t xml:space="preserve">Wykonawca </w:t>
      </w:r>
      <w:r w:rsidR="00B861FC" w:rsidRPr="00F84E80">
        <w:t xml:space="preserve">raportu </w:t>
      </w:r>
      <w:r w:rsidRPr="00F84E80">
        <w:t>powinien realizować przedmiot zamówienia w sposób zdyscyplinowany.</w:t>
      </w:r>
    </w:p>
    <w:p w:rsidR="00BF3E26" w:rsidRPr="00F84E80" w:rsidRDefault="00BF3E26" w:rsidP="00BF3E26">
      <w:pPr>
        <w:pStyle w:val="tekstost"/>
        <w:suppressAutoHyphens/>
      </w:pPr>
      <w:r w:rsidRPr="00F84E80">
        <w:t>Dla zapewnienia możliwości monitorowania postępu prac nad raportem o oddziaływaniu inwestycji na środowisko</w:t>
      </w:r>
      <w:r w:rsidR="00B5540D" w:rsidRPr="00F84E80">
        <w:t>, Wykonawca</w:t>
      </w:r>
      <w:r w:rsidR="00F84E80">
        <w:t xml:space="preserve"> raportu</w:t>
      </w:r>
      <w:r w:rsidR="00B5540D" w:rsidRPr="00F84E80">
        <w:t xml:space="preserve"> przedstawi Zamawiającemu do zatwierdzenia szczegółowy harmonogram prac nad raportem o oddziaływaniu przedsięwzięcia na środowisko</w:t>
      </w:r>
      <w:r w:rsidRPr="00F84E80">
        <w:t>. Harmonogram będzie wykonany z uwzględnieniem własnych możliwości Wykonawcy</w:t>
      </w:r>
      <w:r w:rsidR="00B861FC" w:rsidRPr="00F84E80">
        <w:t xml:space="preserve"> raportu</w:t>
      </w:r>
      <w:r w:rsidRPr="00F84E80">
        <w:t xml:space="preserve">, a także wymaganych procedur prawnych z uwzględnieniem rezerwy dla możliwych przeszkód. </w:t>
      </w:r>
    </w:p>
    <w:p w:rsidR="00BF3E26" w:rsidRPr="00F84E80" w:rsidRDefault="00BF3E26" w:rsidP="00BF3E26">
      <w:pPr>
        <w:pStyle w:val="tekstost"/>
        <w:suppressAutoHyphens/>
      </w:pPr>
      <w:r w:rsidRPr="00F84E80">
        <w:t xml:space="preserve">W harmonogramie Wykonawca </w:t>
      </w:r>
      <w:r w:rsidR="00B861FC" w:rsidRPr="00F84E80">
        <w:t xml:space="preserve">raportu </w:t>
      </w:r>
      <w:r w:rsidRPr="00F84E80">
        <w:t>przedstawi: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poszczególne elementy niezbędne do realizacji </w:t>
      </w:r>
      <w:r w:rsidR="00FE3980" w:rsidRPr="00F84E80">
        <w:rPr>
          <w:sz w:val="20"/>
          <w:szCs w:val="20"/>
        </w:rPr>
        <w:t>raportu o oddziaływaniu przedsięwzięcia na środowisko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kolejność, w jakiej Wykonawca </w:t>
      </w:r>
      <w:r w:rsidR="00B861FC" w:rsidRPr="00F84E80">
        <w:rPr>
          <w:sz w:val="20"/>
          <w:szCs w:val="20"/>
        </w:rPr>
        <w:t xml:space="preserve">raportu </w:t>
      </w:r>
      <w:r w:rsidRPr="00F84E80">
        <w:rPr>
          <w:sz w:val="20"/>
          <w:szCs w:val="20"/>
        </w:rPr>
        <w:t xml:space="preserve">proponuje realizować poszczególne elementy 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BF3E26" w:rsidRPr="00F84E80" w:rsidRDefault="00BF3E26" w:rsidP="00BF3E26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B861FC" w:rsidRPr="00F84E80">
        <w:rPr>
          <w:sz w:val="20"/>
          <w:szCs w:val="20"/>
        </w:rPr>
        <w:t xml:space="preserve">raportu </w:t>
      </w:r>
      <w:r w:rsidRPr="00F84E80">
        <w:rPr>
          <w:sz w:val="20"/>
          <w:szCs w:val="20"/>
        </w:rPr>
        <w:t>na polecenie Zamawiającego z zachowaniem terminów umownych.</w:t>
      </w:r>
    </w:p>
    <w:p w:rsidR="00BF3E26" w:rsidRPr="00F84E80" w:rsidRDefault="00BF3E26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BF3E26" w:rsidRPr="00F84E80" w:rsidRDefault="00BF3E26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060C08" w:rsidRPr="00F84E80" w:rsidRDefault="00FE3980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Kontrol</w:t>
      </w:r>
      <w:r w:rsidR="00431F57" w:rsidRPr="00F84E80">
        <w:rPr>
          <w:b/>
          <w:sz w:val="20"/>
          <w:szCs w:val="20"/>
          <w:lang w:eastAsia="ar-SA"/>
        </w:rPr>
        <w:t>e opracowań projektowych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jest zobowiązany opracować i przedłożyć harmonogram prac projektowych do zatwierdzenia Zamawiającemu w dniu podpisania umowy. W harmonogramie należy określić poszczególne elementy opracowań projektowych w ujęciu miesięcznym wraz z terminami ich realizacji.</w:t>
      </w:r>
    </w:p>
    <w:p w:rsidR="00060C08" w:rsidRPr="00F84E80" w:rsidRDefault="00060C08" w:rsidP="005A6CFE">
      <w:pPr>
        <w:widowControl w:val="0"/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 xml:space="preserve">zobowiązany jest do prezentacji postępów prac w tym do zgłaszania ewentualnych problemów niezbędnych do rozstrzygnięcia przez Zamawiającego, co najmniej raz na </w:t>
      </w:r>
      <w:r w:rsidR="0081087E" w:rsidRPr="00F84E80">
        <w:rPr>
          <w:sz w:val="20"/>
          <w:szCs w:val="20"/>
          <w:lang w:eastAsia="ar-SA"/>
        </w:rPr>
        <w:t>cztery</w:t>
      </w:r>
      <w:r w:rsidRPr="00F84E80">
        <w:rPr>
          <w:sz w:val="20"/>
          <w:szCs w:val="20"/>
          <w:lang w:eastAsia="ar-SA"/>
        </w:rPr>
        <w:t xml:space="preserve"> miesiące w okresie realizacji umowy w siedzibie Zamawiającego, przy czym przedstawiciele Zamawiającego wymienieni w specyfikacji istotnych warunków zamówienia maja prawo do zapoznania się z przebiegiem i postępem prac na każdym etapie realizacji zadania. </w:t>
      </w:r>
    </w:p>
    <w:p w:rsidR="00060C08" w:rsidRDefault="00060C08" w:rsidP="005A6CF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odpowiedzialny jest za jakość, rzetelność, zgodność z obowiązującymi przepisami, normami, wytycznymi i instrukcjami, ponadto ekonomikę zastosowanych rozwiązań technicznych,</w:t>
      </w:r>
    </w:p>
    <w:p w:rsidR="005A6CFE" w:rsidRPr="00930E77" w:rsidRDefault="005A6CFE" w:rsidP="00060C08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- Wykonawca raportu zobowiązany jest do uzyskania akceptacji przez Zamawiającego treści raportu o oddziaływaniu przedsięwzięcia na środowisko</w:t>
      </w:r>
    </w:p>
    <w:p w:rsidR="005A6CFE" w:rsidRDefault="005A6CFE" w:rsidP="00060C08">
      <w:pPr>
        <w:jc w:val="both"/>
        <w:rPr>
          <w:b/>
          <w:sz w:val="20"/>
          <w:szCs w:val="20"/>
          <w:lang w:eastAsia="ar-SA"/>
        </w:rPr>
      </w:pPr>
    </w:p>
    <w:p w:rsidR="00060C08" w:rsidRPr="00F84E80" w:rsidRDefault="00060C08" w:rsidP="00060C08">
      <w:pPr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lastRenderedPageBreak/>
        <w:t>Za wypełnienie Umowy, w części Opracowanie raportu o oddziaływaniu przedsięwzięcia na środowisko, uważa się uzyskanie prawomocnej decyzji o środowiskowych uwarunkowaniach dla realizacji przedsięwzięcia.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ROZDZIAŁ II</w:t>
      </w:r>
    </w:p>
    <w:p w:rsidR="00D83C5C" w:rsidRPr="00F84E80" w:rsidRDefault="00D83C5C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A303B5" w:rsidP="00A303B5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- </w:t>
      </w:r>
      <w:r w:rsidRPr="00F84E80">
        <w:rPr>
          <w:b/>
          <w:i/>
          <w:snapToGrid w:val="0"/>
          <w:color w:val="000000"/>
          <w:sz w:val="20"/>
          <w:szCs w:val="20"/>
        </w:rPr>
        <w:t>Opracowanie Programu Funkcjonalno-Użytkowego dla zadania pn.: „Rozbudowa drogi wojewódzkiej nr 254 Brzoza – Łabiszyn – Barcin – Mogilno – Wylatowo w km 0+069 ÷ 53+814”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A303B5" w:rsidRPr="00F84E80" w:rsidRDefault="00D47E1D" w:rsidP="00D47E1D">
      <w:pPr>
        <w:jc w:val="both"/>
        <w:rPr>
          <w:sz w:val="20"/>
          <w:szCs w:val="20"/>
        </w:rPr>
      </w:pPr>
      <w:r w:rsidRPr="00F84E80">
        <w:rPr>
          <w:b/>
          <w:sz w:val="20"/>
          <w:szCs w:val="20"/>
        </w:rPr>
        <w:t>Cel i zakres Programu Funkcjonalno-Użytkowego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Celem opracowania Programu Funkcjonalno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Użytkowego dla zadania pn.: </w:t>
      </w:r>
      <w:r w:rsidRPr="00F84E80">
        <w:rPr>
          <w:i/>
          <w:sz w:val="20"/>
          <w:szCs w:val="20"/>
        </w:rPr>
        <w:t xml:space="preserve">Rozbudowa drogi wojewódzkiej nr 254 Brodnica – Łabiszyn – Barcin – Mogilno - Wylatowo w km 0+069 ÷ 53+814 </w:t>
      </w:r>
      <w:r w:rsidRPr="00F84E80">
        <w:rPr>
          <w:sz w:val="20"/>
          <w:szCs w:val="20"/>
        </w:rPr>
        <w:t>jest ustalenie zakresu inwestycji, przedstawienie zastosowanych rozwiązań technicznych, ustalenie zakresu prac projektowych i robót budowlanych, ustalenie zakresu niezbędnej dokumentacji formalno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prawnej oraz kosztów realizacji planowanej inwestycji. Opracowanie posłuży do przygotowania ofert w zakresie oszacowania ceny za wykonanie prac projektowo – wykonawczych. </w:t>
      </w:r>
    </w:p>
    <w:p w:rsidR="00A303B5" w:rsidRPr="00F84E80" w:rsidRDefault="00A303B5" w:rsidP="00D9316F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Zakres Programu Funkcjonalno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Użytkowego obejmie rozbudowę istniejącego odcinka drogi wojewódzkiej nr 254 na odcinku </w:t>
      </w:r>
      <w:r w:rsidR="00D9316F" w:rsidRPr="00F84E80">
        <w:rPr>
          <w:sz w:val="20"/>
          <w:szCs w:val="20"/>
        </w:rPr>
        <w:t>od km 0+069 km (od końca płyty przejazdowej przejazdu kolejowego) w m. Brzoza do skrzyżowania z drogą krajową nr 15 z uwzględnieniem przebudowy przejazdów kolejowych w zakresie nawierzchni drogowej (bez naruszenia wysokości torów)</w:t>
      </w:r>
      <w:r w:rsidRPr="00F84E80">
        <w:rPr>
          <w:sz w:val="20"/>
          <w:szCs w:val="20"/>
        </w:rPr>
        <w:t xml:space="preserve">, wraz z budową niezbędnej infrastruktury oraz konieczną przebudową infrastruktury istniejącej. Wykonawca </w:t>
      </w:r>
      <w:r w:rsidR="00B861FC" w:rsidRPr="00F84E80">
        <w:rPr>
          <w:sz w:val="20"/>
          <w:szCs w:val="20"/>
        </w:rPr>
        <w:t>PFU</w:t>
      </w:r>
      <w:r w:rsidRPr="00F84E80">
        <w:rPr>
          <w:sz w:val="20"/>
          <w:szCs w:val="20"/>
        </w:rPr>
        <w:t xml:space="preserve"> uwzględni wszelkie uwarunkowania społeczne, kulturowe, terenowe, ekonomiczne i techniczne oraz aspekty ochrony środowiska, bezpośrednio związane oraz mogące wpływać na zakres i rozwiązania dla przedmiotowej inwestycji. Zamawiający wymaga od Wykonawcy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wykonania wszelkich badań i pomiarów pozwalających na wykonanie (w sposób nie budzący zastrzeżeń) przedmiotowego opracowania. Ponadto Zamawiający wymaga od Wykonawcy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przeprowadzenia analizy co do społecznej akceptowalności proponowanych rozwiązań lokalizacyjnych (na przykład poprzez zorganizowania spotkania z miejscową społecznością, publikacje w lokalnych mediach).</w:t>
      </w:r>
    </w:p>
    <w:p w:rsidR="00A303B5" w:rsidRPr="00F84E80" w:rsidRDefault="00A303B5" w:rsidP="00A303B5">
      <w:pPr>
        <w:jc w:val="both"/>
        <w:rPr>
          <w:strike/>
          <w:sz w:val="20"/>
          <w:szCs w:val="20"/>
        </w:rPr>
      </w:pPr>
    </w:p>
    <w:p w:rsidR="00D83C5C" w:rsidRPr="00F84E80" w:rsidRDefault="00D83C5C" w:rsidP="00A303B5">
      <w:pPr>
        <w:jc w:val="both"/>
        <w:rPr>
          <w:b/>
          <w:sz w:val="20"/>
          <w:szCs w:val="20"/>
        </w:rPr>
      </w:pPr>
    </w:p>
    <w:p w:rsidR="00A303B5" w:rsidRPr="00F84E80" w:rsidRDefault="00D83C5C" w:rsidP="00A303B5">
      <w:pPr>
        <w:jc w:val="both"/>
        <w:rPr>
          <w:sz w:val="20"/>
          <w:szCs w:val="20"/>
        </w:rPr>
      </w:pPr>
      <w:r w:rsidRPr="00F84E80">
        <w:rPr>
          <w:b/>
          <w:sz w:val="20"/>
          <w:szCs w:val="20"/>
        </w:rPr>
        <w:t>Wymagania ogólne Zamawiającego</w:t>
      </w:r>
    </w:p>
    <w:p w:rsidR="00A303B5" w:rsidRPr="00F84E80" w:rsidRDefault="00A303B5" w:rsidP="00A303B5">
      <w:pPr>
        <w:suppressAutoHyphens/>
        <w:ind w:left="720"/>
        <w:jc w:val="both"/>
        <w:rPr>
          <w:i/>
          <w:sz w:val="20"/>
          <w:szCs w:val="20"/>
        </w:rPr>
      </w:pPr>
    </w:p>
    <w:p w:rsidR="00D83C5C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przed złożeniem oferty dokonał wizji lokalnej terenu objętego przedmiotem zamówienia i jego okolicy oraz aby zdobył wszelkie informacje niezbędne do przygotowania oferty.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trike/>
          <w:sz w:val="20"/>
          <w:szCs w:val="20"/>
        </w:rPr>
      </w:pPr>
      <w:r w:rsidRPr="00F84E80">
        <w:rPr>
          <w:sz w:val="20"/>
          <w:szCs w:val="20"/>
        </w:rPr>
        <w:t xml:space="preserve">W pierwszym tygodniu od podpisania umowy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wystąpi do Zamawiającego o udzielenie mu pełnomocnictwa do występowania przed organami, instytucjami oraz osobami fizycznymi i prawnymi w imieniu Zarządu Województwa Kujawsko-Pomorskiego - Zarządu Dróg Wojewódzkich w Bydgoszczy, celem realizacji zadania.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trike/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uzyska swoim kosztem i staraniem wszystkie niezbędne decyzje, opinie, zezwolenia, zatwierdzenia, uzgodnienia, warunki, materiały, opracowania, mapy i inne dokumenty niezbędne do wykonania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jest odpowiedzialny za zorganizowanie procesu wykonywania opracowań projektowych w taki sposób, aby założone cele projektu zostały osiągnięte zgodnie z umową i obowiązującymi przepisami w danym zakresie.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sz w:val="20"/>
          <w:szCs w:val="20"/>
        </w:rPr>
        <w:t>Zamawiający wymaga, aby przedmiotowa dokumentacja była kompletna z punktu widzenia celu jakiemu ma służyć.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iCs/>
          <w:sz w:val="20"/>
          <w:szCs w:val="20"/>
        </w:rPr>
        <w:t>Podstawowe obowiązki opracowujących PFU w zakresie odpowiedzialności zawodowej oraz wymagania dla projektowanych obiektów określa ustawa prawo budowlane oraz ustawa o samorządzie zawodowym.</w:t>
      </w:r>
    </w:p>
    <w:p w:rsidR="00404159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PFU należy opracować zgodnie z </w:t>
      </w:r>
      <w:r w:rsidRPr="00F84E80">
        <w:rPr>
          <w:bCs/>
          <w:sz w:val="20"/>
          <w:szCs w:val="20"/>
        </w:rPr>
        <w:t xml:space="preserve">przepisami techniczno-budowlanymi (szczególnie z rozporządzeniami </w:t>
      </w:r>
      <w:r w:rsidRPr="00F84E80">
        <w:rPr>
          <w:sz w:val="20"/>
          <w:szCs w:val="20"/>
        </w:rPr>
        <w:t>[2,5], [2,6] i polskimi normami</w:t>
      </w:r>
      <w:r w:rsidRPr="00F84E80">
        <w:rPr>
          <w:bCs/>
          <w:sz w:val="20"/>
          <w:szCs w:val="20"/>
        </w:rPr>
        <w:t>) oraz zasadami wiedzy technicznej.</w:t>
      </w:r>
      <w:r w:rsidR="00404159" w:rsidRPr="00F84E80">
        <w:rPr>
          <w:bCs/>
          <w:sz w:val="20"/>
          <w:szCs w:val="20"/>
        </w:rPr>
        <w:t xml:space="preserve"> </w:t>
      </w:r>
      <w:r w:rsidRPr="00F84E80">
        <w:rPr>
          <w:sz w:val="20"/>
          <w:szCs w:val="20"/>
        </w:rPr>
        <w:t>Wykonawca w PFU przedstawi takie rozwiązania, aby zapewnić optymalną ekonomiczność realizacji i eksploatacji przedsięwzięcia z zastosowaniem nowoczesnych technologii robót i materiałów.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zobowiązany jest do posiadania wiedzy i stosowania wszystkich przepisów wydanych przez władze centralne i lokalne oraz innych przepisów, regulaminów i wytycznych, które są w jakikolwiek sposób związane z opracowywanym PFU.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w pełni odpowiedzialny za przestrzeganie stosownych regulacji podczas wykonywania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odpowiadał za ochronę opracowania i materiałów wyjściowych otrzymanych w trakcie opracowywania PFU do czasu ich przekazania Zamawiającemu.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przechowywał przez okres co najmniej 10 lat od daty odbioru przewidzianego umową, egzemplarz archiwalny opracowanego PFU wraz z wszelkimi uzgodnieniami i załącznikami.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W razie konieczności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stosował materiały do wykonania badań, które spełniają wymagania opisu przedmiotu zamówienia i polskich przepisów, norm i wytycznych.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ponosi wszystkie koszty z tytułu zakupu, transportu, wykorzystania materiałów i inne, jakie okażą się potrzebne w związku z wykonywaniem badań koniecznych do opracowania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wykona na swój koszt wszystkie konieczne do wykonania PFU: pomiary, opracowania geodezyjne, badania materiałowe i geotechniczne, ekspertyzy i oceny stanu, inwentaryzacje (w tym zieleni).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iCs/>
          <w:sz w:val="20"/>
          <w:szCs w:val="20"/>
        </w:rPr>
        <w:t>Wykonawca opracowując PFU przyjmie założenie utrzymania ciągłości ruchu na przedmiotowym odcinku drogi wojewódzkiej nr 254 oraz na innych ciągach komunikacyjnych leżących na trasie planowanej inwestycji - w tym celu rozpozna możliwość wyznaczenia alternatywnych tras (objazdów) na czas wykonania robót budowlanych związanych z planowaną inwestycją. W przypadku braku możliwości poprowadzenia ruchu alternatywnymi trasami (objazdami) zaproponuje rozwiązania budowy tymczasowych obiektów wraz z dojazdami do nich. Rozpoznanie możliwości wyznaczenia alternatywnych tras objazdu musi zostać poparte wstępnymi pozwoleniami zarządców dróg raz właścicieli działek w przypadku tymczasowych obiektów inżynierskich.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stosował metody wykonywania pomiarów i badań przy inwentaryzacjach oraz metody obliczeń i oprogramowanie komputerowe przy ocenach stanu technicznego i pracach projektowych zgodne z wymaganiami umowy, przepisów i polskich norm. Oprogramowanie komputerowe powinno posiadać wymagane prawem licencje na użytkowanie.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iCs/>
          <w:sz w:val="20"/>
          <w:szCs w:val="20"/>
        </w:rPr>
        <w:t xml:space="preserve">Cena ofertowa powinna uwzględnić wszelkie koszty jakie Wykonawca </w:t>
      </w:r>
      <w:r w:rsidR="00B861FC" w:rsidRPr="00F84E80">
        <w:rPr>
          <w:iCs/>
          <w:sz w:val="20"/>
          <w:szCs w:val="20"/>
        </w:rPr>
        <w:t xml:space="preserve">PFU </w:t>
      </w:r>
      <w:r w:rsidRPr="00F84E80">
        <w:rPr>
          <w:iCs/>
          <w:sz w:val="20"/>
          <w:szCs w:val="20"/>
        </w:rPr>
        <w:t>planuje ponieść w związku z </w:t>
      </w:r>
      <w:r w:rsidR="00AD7EBB" w:rsidRPr="00F84E80">
        <w:rPr>
          <w:iCs/>
          <w:sz w:val="20"/>
          <w:szCs w:val="20"/>
        </w:rPr>
        <w:t>przygotowaniem</w:t>
      </w:r>
      <w:r w:rsidRPr="00F84E80">
        <w:rPr>
          <w:iCs/>
          <w:sz w:val="20"/>
          <w:szCs w:val="20"/>
        </w:rPr>
        <w:t xml:space="preserve"> PFU.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Dobór badań laboratoryjnych należy dokonać z uwzględnieniem wymagań odpowiednich Polskich Norm i zaleceń podanych w opracowaniu.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wskaże w opracowywanym PFU materiały do wykonania obiektów budowlanych i urządzeń, które spełniają wymagania obowiązujących przepisów oraz są zgodne z wymaganiami norm i z zasadami wiedzy technicznej.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Wszelkie zapisy oraz załączniki niniejszego opisu przedmiotu zamówienia stanowią integralną całość i są ze sobą wzajemnie powiązane. 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przestrzegał praw patentowych i będzie w pełni odpowiedzialny za wypełnienie wszystkich wymagań prawnych odnośnie znaków firmowych nazw lub innych chronionych praw w odniesieniu do projektów, sprzętu, materiałów, technologii lub urządzeń użytych lub związanych z wykonywaniem opracowań projektowych.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Wszystkie straty, koszty postępowania i wydatki wynikłe lub związane z naruszeniem jakichkolwiek praw patentowych przez Wykonawcę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pokryje Wykonawca</w:t>
      </w:r>
      <w:r w:rsidR="00B861FC" w:rsidRPr="00F84E80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wymaga, aby PFU był merytorycznie spójny i skoordynowany dla wszystkich występujących branż.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przedstawi zakres inwestycji na istniejących (aktualnych) podkładach mapowych tj. na mapach zasadniczych, a w przypadku ich braku – wykona je.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dla przedmiotowej inwestycji rozpoznał warunki gruntowo – wodne. </w:t>
      </w:r>
    </w:p>
    <w:p w:rsidR="00B861FC" w:rsidRPr="00F84E80" w:rsidRDefault="00B861FC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PFU wyczerpał w opracowaniu zapisy decyzji o środowiskowych uwarunkowaniach </w:t>
      </w:r>
      <w:r w:rsidR="00AD7EBB" w:rsidRPr="00F84E80">
        <w:rPr>
          <w:sz w:val="20"/>
          <w:szCs w:val="20"/>
        </w:rPr>
        <w:t>wydanej na podstawie raportu o oddziaływaniu przedsięwzięcia na środowisko – zgodnie z rozdziałem I przedmiotu zamówienia</w:t>
      </w:r>
      <w:r w:rsidRPr="00F84E80">
        <w:rPr>
          <w:sz w:val="20"/>
          <w:szCs w:val="20"/>
        </w:rPr>
        <w:t>.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i/>
          <w:sz w:val="20"/>
          <w:szCs w:val="20"/>
        </w:rPr>
      </w:pPr>
    </w:p>
    <w:p w:rsidR="00A303B5" w:rsidRPr="00F84E80" w:rsidRDefault="00D83C5C" w:rsidP="00D83C5C">
      <w:pPr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Opis przedmiotu Programu Funkcjonalno-Użytkowego.</w:t>
      </w:r>
    </w:p>
    <w:p w:rsidR="00A303B5" w:rsidRPr="00F84E80" w:rsidRDefault="00A303B5" w:rsidP="00A303B5">
      <w:pPr>
        <w:jc w:val="both"/>
        <w:rPr>
          <w:b/>
          <w:i/>
          <w:sz w:val="20"/>
          <w:szCs w:val="20"/>
          <w:u w:val="single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Przedmiotem Programu Funkcjonalno – Użytkowego jest rozbudowa istniejącej drogi wojewódzkiej nr 254 na odcinku od przejazdu kolejowego w Brzozie do Wylatowa tj. od km 0+069 do km 53+814.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Przedmiotowy Program Funkcjonalno – Użytkowy należy opracować zgodnie z Rozporządzeniem Ministra Infrastruktury z dnia 2 września 2004 r. w sprawie szczegółowego zakresu i formy dokumentacji projektowej, specyfikacji technicznych wykonania i odbioru robót budowlanych oraz programu funkcjonalno-użytkowego.</w:t>
      </w:r>
    </w:p>
    <w:p w:rsidR="006D6A1C" w:rsidRPr="00F84E80" w:rsidRDefault="006D6A1C" w:rsidP="00A303B5">
      <w:pPr>
        <w:spacing w:after="120"/>
        <w:jc w:val="both"/>
        <w:rPr>
          <w:sz w:val="20"/>
          <w:szCs w:val="20"/>
        </w:rPr>
      </w:pPr>
    </w:p>
    <w:p w:rsidR="006D6A1C" w:rsidRPr="00F84E80" w:rsidRDefault="006D6A1C" w:rsidP="00A303B5">
      <w:pPr>
        <w:spacing w:after="120"/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Obecny przebieg drogi wojewódzkiej nr 254.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Początek drogi wojewódzkiej nr 254 przewidzianej do rozbudowy zlokalizowany jest w Brzozie w km 0+069 na skrzyżowaniu z linią kolejową. Następnie droga wojewódzka nr 254 przebiega w kierunku południowo-zachodnim. Przecina drogę wojewódzką nr 246 w Łabiszynie i biegnie dalej na południe. W Barcinie droga krzyżuje się z drogą wojewódzką nr 251. Koniec drogi wojewódzkiej nr 254, a zarazem koniec odcinka objętego opracowaniem, znajduje się na skrzyżowaniu z drogą krajową nr 15 w Wylatowie w km 53+814.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Na trasie planowanej inwestycji może wystąpić konieczność rozbiórki, rozbudowy, przebudowy bądź remontu istniejących obiektów </w:t>
      </w:r>
      <w:r w:rsidR="00AD7EBB" w:rsidRPr="00F84E80">
        <w:rPr>
          <w:sz w:val="20"/>
          <w:szCs w:val="20"/>
        </w:rPr>
        <w:t xml:space="preserve">budowlanych, </w:t>
      </w:r>
      <w:r w:rsidRPr="00F84E80">
        <w:rPr>
          <w:sz w:val="20"/>
          <w:szCs w:val="20"/>
        </w:rPr>
        <w:t>inżynierskich, drogowych i infrastruktury towarzyszącej oraz budowy nowych.</w:t>
      </w:r>
    </w:p>
    <w:p w:rsidR="00A303B5" w:rsidRPr="00F84E80" w:rsidRDefault="00A303B5" w:rsidP="00A303B5">
      <w:pPr>
        <w:jc w:val="both"/>
        <w:rPr>
          <w:b/>
          <w:i/>
          <w:sz w:val="20"/>
          <w:szCs w:val="20"/>
          <w:u w:val="single"/>
        </w:rPr>
      </w:pPr>
    </w:p>
    <w:p w:rsidR="00CB7005" w:rsidRPr="00F84E80" w:rsidRDefault="00CB7005" w:rsidP="00D83C5C">
      <w:pPr>
        <w:jc w:val="both"/>
        <w:rPr>
          <w:b/>
          <w:bCs/>
          <w:sz w:val="20"/>
          <w:szCs w:val="20"/>
        </w:rPr>
      </w:pPr>
    </w:p>
    <w:p w:rsidR="00A303B5" w:rsidRPr="00F84E80" w:rsidRDefault="00D83C5C" w:rsidP="00D83C5C">
      <w:pPr>
        <w:jc w:val="both"/>
        <w:rPr>
          <w:b/>
          <w:sz w:val="20"/>
          <w:szCs w:val="20"/>
        </w:rPr>
      </w:pPr>
      <w:r w:rsidRPr="00F84E80">
        <w:rPr>
          <w:b/>
          <w:bCs/>
          <w:sz w:val="20"/>
          <w:szCs w:val="20"/>
        </w:rPr>
        <w:t>Opis stanu istniejącego.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Lokalizacja</w:t>
      </w:r>
    </w:p>
    <w:p w:rsidR="00A303B5" w:rsidRPr="00F84E80" w:rsidRDefault="00A303B5" w:rsidP="00A303B5">
      <w:pPr>
        <w:suppressAutoHyphens/>
        <w:jc w:val="both"/>
        <w:rPr>
          <w:b/>
          <w:bCs/>
          <w:i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i/>
          <w:sz w:val="20"/>
          <w:szCs w:val="20"/>
        </w:rPr>
      </w:pPr>
      <w:r w:rsidRPr="00F84E80">
        <w:rPr>
          <w:bCs/>
          <w:sz w:val="20"/>
          <w:szCs w:val="20"/>
        </w:rPr>
        <w:t>Droga wojewódzka nr 254 na odcinku Brzoza – Łabiszyn – Barcin – Mogilno – Wylatowo od km 0+069 do km 53+814 przebiega przez jednostki samorządu terytorialnego jak niżej.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tbl>
      <w:tblPr>
        <w:tblW w:w="4930" w:type="dxa"/>
        <w:tblInd w:w="679" w:type="dxa"/>
        <w:tblCellMar>
          <w:left w:w="70" w:type="dxa"/>
          <w:right w:w="70" w:type="dxa"/>
        </w:tblCellMar>
        <w:tblLook w:val="04A0"/>
      </w:tblPr>
      <w:tblGrid>
        <w:gridCol w:w="410"/>
        <w:gridCol w:w="2260"/>
        <w:gridCol w:w="2260"/>
      </w:tblGrid>
      <w:tr w:rsidR="00A303B5" w:rsidRPr="00F84E80" w:rsidTr="00D9316F">
        <w:trPr>
          <w:trHeight w:val="45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Gmina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Powiat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Nowa Wieś Wielka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bydgoski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Łabiszyn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żniński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Barcin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3B5" w:rsidRPr="00F84E80" w:rsidRDefault="00A303B5" w:rsidP="00D9316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Dąbrowa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mogileński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Mogilno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3B5" w:rsidRPr="00F84E80" w:rsidRDefault="00A303B5" w:rsidP="00D9316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Dane techniczne stanu istniejącego</w:t>
      </w:r>
    </w:p>
    <w:p w:rsidR="00A303B5" w:rsidRPr="00F84E80" w:rsidRDefault="00A303B5" w:rsidP="00A303B5">
      <w:pPr>
        <w:rPr>
          <w:sz w:val="20"/>
          <w:szCs w:val="20"/>
          <w:u w:val="single"/>
        </w:rPr>
      </w:pP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>droga jednojezdniowa;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>klasa drogi: G;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 xml:space="preserve">nośność 80 </w:t>
      </w:r>
      <w:proofErr w:type="spellStart"/>
      <w:r w:rsidRPr="00F84E80">
        <w:rPr>
          <w:sz w:val="20"/>
          <w:szCs w:val="20"/>
        </w:rPr>
        <w:t>kN</w:t>
      </w:r>
      <w:proofErr w:type="spellEnd"/>
      <w:r w:rsidRPr="00F84E80">
        <w:rPr>
          <w:sz w:val="20"/>
          <w:szCs w:val="20"/>
        </w:rPr>
        <w:t>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>szerokość jezdni 6,0 ÷ 6,5 m; z lokalnymi poszerzeniami i zwężeniami</w:t>
      </w:r>
    </w:p>
    <w:p w:rsidR="00A303B5" w:rsidRPr="00F84E80" w:rsidRDefault="00A303B5" w:rsidP="00A43815">
      <w:pPr>
        <w:numPr>
          <w:ilvl w:val="0"/>
          <w:numId w:val="13"/>
        </w:numPr>
        <w:rPr>
          <w:rFonts w:eastAsia="Arial Unicode MS"/>
          <w:sz w:val="20"/>
          <w:szCs w:val="20"/>
        </w:rPr>
      </w:pPr>
      <w:r w:rsidRPr="00F84E80">
        <w:rPr>
          <w:sz w:val="20"/>
          <w:szCs w:val="20"/>
        </w:rPr>
        <w:t xml:space="preserve">stan nawierzchni i poboczy </w:t>
      </w:r>
    </w:p>
    <w:p w:rsidR="00A303B5" w:rsidRPr="00F84E80" w:rsidRDefault="00A303B5" w:rsidP="00A303B5">
      <w:pPr>
        <w:rPr>
          <w:rFonts w:eastAsia="Arial Unicode MS"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 xml:space="preserve">Istniejące obiekty inżynierskie </w:t>
      </w:r>
    </w:p>
    <w:p w:rsidR="00A303B5" w:rsidRPr="00F84E80" w:rsidRDefault="00A303B5" w:rsidP="00A303B5">
      <w:pPr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  <w:r w:rsidRPr="00F84E80">
        <w:rPr>
          <w:sz w:val="20"/>
          <w:szCs w:val="20"/>
        </w:rPr>
        <w:t xml:space="preserve">W ciągu przedmiotowej drogi znajduje się 6 obiektów mostowych i 39 przepustów pod drogą. </w:t>
      </w:r>
      <w:r w:rsidRPr="00F84E80">
        <w:rPr>
          <w:bCs/>
          <w:sz w:val="20"/>
          <w:szCs w:val="20"/>
        </w:rPr>
        <w:t>Nie wyklucza się istnienia, w zakresie objętym niniejszą inwestycją, innych obiektów inżynierskich. Dlatego też Wykonawca PFU zobowiązany jest do zinwentaryzowania wszystkich obiektów znajdujących się w zakresie inwestycji, we własnym zakresie.</w:t>
      </w:r>
    </w:p>
    <w:p w:rsidR="00D9316F" w:rsidRPr="00F84E80" w:rsidRDefault="00D9316F" w:rsidP="00A303B5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Wykaz obiektów inżynierskich znajdujących się w ciągu drogi wojewódzkiej nr 254: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mosty: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0+796 w m. Brzoza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6+572 w m. Antoniewo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 xml:space="preserve">- w km 9+923 w m. </w:t>
      </w:r>
      <w:proofErr w:type="spellStart"/>
      <w:r w:rsidRPr="00F84E80">
        <w:rPr>
          <w:bCs/>
          <w:sz w:val="20"/>
          <w:szCs w:val="20"/>
        </w:rPr>
        <w:t>Obórznia</w:t>
      </w:r>
      <w:proofErr w:type="spellEnd"/>
      <w:r w:rsidRPr="00F84E80">
        <w:rPr>
          <w:bCs/>
          <w:sz w:val="20"/>
          <w:szCs w:val="20"/>
        </w:rPr>
        <w:t xml:space="preserve">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22+567 w m. Barcin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50+317 w m. Mogilno na rz. Panna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wiadukt: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51+5</w:t>
      </w:r>
      <w:r w:rsidR="00904C5F" w:rsidRPr="00F84E80">
        <w:rPr>
          <w:bCs/>
          <w:sz w:val="20"/>
          <w:szCs w:val="20"/>
        </w:rPr>
        <w:t>22</w:t>
      </w:r>
      <w:r w:rsidRPr="00F84E80">
        <w:rPr>
          <w:bCs/>
          <w:sz w:val="20"/>
          <w:szCs w:val="20"/>
        </w:rPr>
        <w:t xml:space="preserve"> w m. Żabno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wykaz istniejących przepustów: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6+525, w km 13+649, w km 16+474, w km 18+542, w km 23+240, w km 23+846, w km 25+113, w km 26+642, w km 27+895, w km 28+513, w km 29+419, w km 29+994, w km 30+486, w km 30+770, w km 31+ 115, km 31+360, w km 32+175, w km 33+307, w km 35+075, w km 36+719, w km 37+605, w km 38+269, w km 38+407, w km 39+123, w km 40+091, w km 40+429, w km 41+891, w km 42+070, w km 43+115, w km 43+824, w km 44+457, w km 45+205, w km 45+867, w km 46+547, w km 47+019, w km 49+693, w km 51+920, w km 52+429, w km 53+280.</w:t>
      </w:r>
    </w:p>
    <w:p w:rsidR="00904C5F" w:rsidRPr="00F84E80" w:rsidRDefault="00904C5F" w:rsidP="00D9316F">
      <w:pPr>
        <w:jc w:val="both"/>
        <w:rPr>
          <w:bCs/>
          <w:sz w:val="20"/>
          <w:szCs w:val="20"/>
        </w:rPr>
      </w:pP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skrzyżowania z liniami kolejowymi: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</w:t>
      </w:r>
      <w:r w:rsidR="006C351B" w:rsidRPr="00F84E80">
        <w:rPr>
          <w:bCs/>
          <w:sz w:val="20"/>
          <w:szCs w:val="20"/>
        </w:rPr>
        <w:t xml:space="preserve"> </w:t>
      </w:r>
      <w:r w:rsidRPr="00F84E80">
        <w:rPr>
          <w:bCs/>
          <w:sz w:val="20"/>
          <w:szCs w:val="20"/>
        </w:rPr>
        <w:t>w km 25+238 w m. Barcin, w km 46+486 w m. Wiecanowo</w:t>
      </w:r>
      <w:r w:rsidR="006C351B" w:rsidRPr="00F84E80">
        <w:rPr>
          <w:bCs/>
          <w:sz w:val="20"/>
          <w:szCs w:val="20"/>
        </w:rPr>
        <w:t>, w km 47+411 w m. Mogilno (linia nieczynna)</w:t>
      </w:r>
      <w:r w:rsidRPr="00F84E80">
        <w:rPr>
          <w:bCs/>
          <w:sz w:val="20"/>
          <w:szCs w:val="20"/>
        </w:rPr>
        <w:t>.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 xml:space="preserve">Powyższe dane mają charakter informacyjny. Niedopuszczalne jest bezkrytyczne wykorzystywanie przez Wykonawcę </w:t>
      </w:r>
      <w:r w:rsidR="006C351B" w:rsidRPr="00F84E80">
        <w:rPr>
          <w:bCs/>
          <w:sz w:val="20"/>
          <w:szCs w:val="20"/>
        </w:rPr>
        <w:t xml:space="preserve">PFU </w:t>
      </w:r>
      <w:r w:rsidRPr="00F84E80">
        <w:rPr>
          <w:bCs/>
          <w:sz w:val="20"/>
          <w:szCs w:val="20"/>
        </w:rPr>
        <w:t xml:space="preserve">danych zawartych w Szczegółowym Opisie Przedmiotu Zamówienia, poprzez ich przedrukowywanie i powielanie w opracowywanym Programie Funkcjonalno – Użytkowym. Wykonawca </w:t>
      </w:r>
      <w:r w:rsidR="006C351B" w:rsidRPr="00F84E80">
        <w:rPr>
          <w:bCs/>
          <w:sz w:val="20"/>
          <w:szCs w:val="20"/>
        </w:rPr>
        <w:t xml:space="preserve">PFU </w:t>
      </w:r>
      <w:r w:rsidRPr="00F84E80">
        <w:rPr>
          <w:bCs/>
          <w:sz w:val="20"/>
          <w:szCs w:val="20"/>
        </w:rPr>
        <w:t>zobowiązany jest do pozyskania wszelkich danych, niezbędnych do opracowania Programu Funkcjonalno – Użytkowego, własnym kosztem i staraniem.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  <w:highlight w:val="yellow"/>
        </w:rPr>
      </w:pPr>
    </w:p>
    <w:p w:rsidR="00B31036" w:rsidRPr="00F84E80" w:rsidRDefault="00B31036" w:rsidP="00B31036">
      <w:pPr>
        <w:jc w:val="both"/>
        <w:rPr>
          <w:b/>
          <w:color w:val="000000"/>
          <w:sz w:val="20"/>
          <w:szCs w:val="20"/>
          <w:u w:val="single"/>
        </w:rPr>
      </w:pPr>
    </w:p>
    <w:p w:rsidR="00A303B5" w:rsidRPr="00F84E80" w:rsidRDefault="00D83C5C" w:rsidP="00B31036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Wymagana zawartość PFU</w:t>
      </w:r>
    </w:p>
    <w:p w:rsidR="00A303B5" w:rsidRPr="00F84E80" w:rsidRDefault="00A303B5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EB2E26" w:rsidRPr="00F84E80" w:rsidRDefault="00EB2E26" w:rsidP="006C368D">
      <w:pPr>
        <w:spacing w:line="276" w:lineRule="auto"/>
        <w:jc w:val="both"/>
        <w:rPr>
          <w:b/>
          <w:i/>
          <w:color w:val="000000"/>
          <w:sz w:val="20"/>
          <w:szCs w:val="20"/>
        </w:rPr>
      </w:pPr>
      <w:r w:rsidRPr="00F84E80">
        <w:rPr>
          <w:b/>
          <w:i/>
          <w:color w:val="000000"/>
          <w:sz w:val="20"/>
          <w:szCs w:val="20"/>
        </w:rPr>
        <w:t xml:space="preserve">Wymaga się wykonanie </w:t>
      </w:r>
      <w:r w:rsidR="004D7EE6" w:rsidRPr="00F84E80">
        <w:rPr>
          <w:b/>
          <w:i/>
          <w:color w:val="000000"/>
          <w:sz w:val="20"/>
          <w:szCs w:val="20"/>
        </w:rPr>
        <w:t>Programu Funkcjonalno-Użytkowego z uwzględnieniem podziału zadania na 4 odcinki realizacyjne, tj.</w:t>
      </w:r>
    </w:p>
    <w:p w:rsidR="00B31036" w:rsidRPr="00F84E80" w:rsidRDefault="00B31036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Brzoza - Łabiszyn od km 0+069 do km 13+280 (do skrzyżowania w kierunku m. Lubostroń).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13,211 km.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Łabiszyn – Barcin od km 13+280 do km 25+210 (łącznie z przejazdem kolejowym).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11,930 km.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Barcin – Dąbrowa od km 25+210 do km 38+297 (wraz z obejściem Szczepankowa dł.</w:t>
      </w:r>
      <w:r w:rsidR="006C351B" w:rsidRPr="00F84E80">
        <w:rPr>
          <w:sz w:val="20"/>
          <w:szCs w:val="20"/>
        </w:rPr>
        <w:t xml:space="preserve"> ok.</w:t>
      </w:r>
      <w:r w:rsidRPr="00F84E80">
        <w:rPr>
          <w:sz w:val="20"/>
          <w:szCs w:val="20"/>
        </w:rPr>
        <w:t xml:space="preserve"> 0,865 km).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13,087 km.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Dąbrowa – Mogilno – Wylatowo od km 38+297 do km 53+814 (do skrzyżowania z DK 15).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15,517 km. </w:t>
      </w:r>
    </w:p>
    <w:p w:rsidR="004D7EE6" w:rsidRPr="00F84E80" w:rsidRDefault="004D7EE6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EB2E26" w:rsidRPr="00F84E80" w:rsidRDefault="00EB2E26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 aby zawartość Programu </w:t>
      </w:r>
      <w:r w:rsidR="00B31036" w:rsidRPr="00F84E80">
        <w:rPr>
          <w:sz w:val="20"/>
          <w:szCs w:val="20"/>
        </w:rPr>
        <w:t>F</w:t>
      </w:r>
      <w:r w:rsidRPr="00F84E80">
        <w:rPr>
          <w:sz w:val="20"/>
          <w:szCs w:val="20"/>
        </w:rPr>
        <w:t>unkcjonalno – Użytkowego była zgodna z Rozporządzeniem Ministra Infrastruktury z dnia 2 września 2004 r. w sprawie szczegółowego zakresu i formy dokumentacji projektowej, specyfikacji technicznych wykonania i odbioru robót budowlanych oraz programu funkcjonalno-użytkowego i przedstawiała się następująco:</w:t>
      </w:r>
    </w:p>
    <w:p w:rsidR="00A303B5" w:rsidRPr="00F84E80" w:rsidRDefault="00A303B5" w:rsidP="00A303B5">
      <w:pPr>
        <w:suppressAutoHyphens/>
        <w:jc w:val="both"/>
        <w:rPr>
          <w:b/>
          <w:bCs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left="851" w:hanging="851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>Strona ty</w:t>
      </w:r>
      <w:r w:rsidR="004D7EE6" w:rsidRPr="00F84E80">
        <w:rPr>
          <w:b/>
          <w:color w:val="000000"/>
          <w:sz w:val="20"/>
          <w:szCs w:val="20"/>
          <w:u w:val="single"/>
        </w:rPr>
        <w:t>tułowa 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4D7EE6" w:rsidRPr="00F84E80">
        <w:rPr>
          <w:b/>
          <w:color w:val="000000"/>
          <w:sz w:val="20"/>
          <w:szCs w:val="20"/>
          <w:u w:val="single"/>
        </w:rPr>
        <w:t>Funkcjonalno - 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I.1.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Nazwa nadana zamówieniu przez Zamawiającego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I.2.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Adres, lokalizacja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I.3.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Nazwy i kody: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a) grup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b) klas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c) kategorii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I.4. Nazwa i dane Zamawiającego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I.5. Imiona i nazwiska osób opracowujących PFU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I.6. Spis zawartości PFU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left="851" w:hanging="851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 xml:space="preserve">Część opisowa </w:t>
      </w:r>
      <w:r w:rsidR="00B31036" w:rsidRPr="00F84E80">
        <w:rPr>
          <w:b/>
          <w:color w:val="000000"/>
          <w:sz w:val="20"/>
          <w:szCs w:val="20"/>
          <w:u w:val="single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B31036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- </w:t>
      </w:r>
      <w:r w:rsidR="00B31036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</w:t>
      </w:r>
      <w:r w:rsidRPr="00F84E80">
        <w:rPr>
          <w:b/>
          <w:color w:val="000000"/>
          <w:sz w:val="20"/>
          <w:szCs w:val="20"/>
        </w:rPr>
        <w:tab/>
        <w:t>Opis ogólny przedmiotu zamówienia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II.1.1. </w:t>
      </w:r>
      <w:r w:rsidRPr="00F84E80">
        <w:rPr>
          <w:b/>
          <w:color w:val="000000"/>
          <w:sz w:val="20"/>
          <w:szCs w:val="20"/>
        </w:rPr>
        <w:tab/>
        <w:t xml:space="preserve">Charakterystyczne parametry </w:t>
      </w:r>
    </w:p>
    <w:p w:rsidR="00A303B5" w:rsidRPr="00F84E80" w:rsidRDefault="00A303B5" w:rsidP="00A303B5">
      <w:pPr>
        <w:tabs>
          <w:tab w:val="left" w:pos="709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II.1.1.a</w:t>
      </w:r>
      <w:r w:rsidRPr="00F84E80">
        <w:rPr>
          <w:color w:val="000000"/>
          <w:sz w:val="20"/>
          <w:szCs w:val="20"/>
        </w:rPr>
        <w:tab/>
        <w:t xml:space="preserve">Drogi - określenie klasy i podstawowych parametrów geometrycznych 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ind w:left="708" w:hanging="708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II.1.1.b</w:t>
      </w:r>
      <w:r w:rsidRPr="00F84E80">
        <w:rPr>
          <w:color w:val="000000"/>
          <w:sz w:val="20"/>
          <w:szCs w:val="20"/>
        </w:rPr>
        <w:tab/>
        <w:t>Obiekty Inżynierskie - określenie klasy i podstawowych parametrów geometrycznych (obiektów mostowych, przepustów, tuneli i konstrukcji oporowych)</w:t>
      </w:r>
    </w:p>
    <w:p w:rsidR="00A303B5" w:rsidRPr="00F84E80" w:rsidRDefault="00A303B5" w:rsidP="00A303B5">
      <w:pPr>
        <w:tabs>
          <w:tab w:val="left" w:pos="567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II.1.1.c Zjazdy i przepusty pod zjazdami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II.1.1.d</w:t>
      </w:r>
      <w:r w:rsidRPr="00F84E80">
        <w:rPr>
          <w:color w:val="000000"/>
          <w:sz w:val="20"/>
          <w:szCs w:val="20"/>
        </w:rPr>
        <w:tab/>
        <w:t>Urządzenia ochrony środowiska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II.1.1.e</w:t>
      </w:r>
      <w:r w:rsidRPr="00F84E80">
        <w:rPr>
          <w:color w:val="000000"/>
          <w:sz w:val="20"/>
          <w:szCs w:val="20"/>
        </w:rPr>
        <w:tab/>
      </w:r>
      <w:r w:rsidRPr="00F84E80">
        <w:rPr>
          <w:sz w:val="20"/>
          <w:szCs w:val="20"/>
        </w:rPr>
        <w:t>Ekrany akustyczne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II.1.1.f</w:t>
      </w:r>
      <w:r w:rsidRPr="00F84E80">
        <w:rPr>
          <w:color w:val="000000"/>
          <w:sz w:val="20"/>
          <w:szCs w:val="20"/>
        </w:rPr>
        <w:tab/>
        <w:t>Urządzenia podczyszczania wód opadowych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II.1.1.g</w:t>
      </w:r>
      <w:r w:rsidRPr="00F84E80">
        <w:rPr>
          <w:color w:val="000000"/>
          <w:sz w:val="20"/>
          <w:szCs w:val="20"/>
        </w:rPr>
        <w:tab/>
        <w:t>Pasy zieleni izolacyjnej</w:t>
      </w:r>
    </w:p>
    <w:p w:rsidR="00A303B5" w:rsidRPr="00F84E80" w:rsidRDefault="00A303B5" w:rsidP="00B31036">
      <w:pPr>
        <w:tabs>
          <w:tab w:val="left" w:pos="709"/>
          <w:tab w:val="left" w:pos="2160"/>
          <w:tab w:val="left" w:pos="2340"/>
        </w:tabs>
        <w:ind w:left="705" w:hanging="705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II.1.1.h</w:t>
      </w:r>
      <w:r w:rsidRPr="00F84E80">
        <w:rPr>
          <w:sz w:val="20"/>
          <w:szCs w:val="20"/>
        </w:rPr>
        <w:tab/>
        <w:t>Systemy bezpieczeństwa, urządzenia bezpieczeństwa ruchu, oznakowanie pionowe, oznakowanie poziome, sygnały drogowe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II.1.1.i</w:t>
      </w:r>
      <w:r w:rsidRPr="00F84E80">
        <w:rPr>
          <w:color w:val="000000"/>
          <w:sz w:val="20"/>
          <w:szCs w:val="20"/>
        </w:rPr>
        <w:tab/>
        <w:t>Inne obiekty oraz infrastruktura techniczna w pasie drogowym związana i niezwiązana z drogą</w:t>
      </w: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II.1.2. </w:t>
      </w:r>
      <w:r w:rsidRPr="00F84E80">
        <w:rPr>
          <w:b/>
          <w:color w:val="000000"/>
          <w:sz w:val="20"/>
          <w:szCs w:val="20"/>
        </w:rPr>
        <w:tab/>
        <w:t>Aktualne uwarunkowania wykonania przedmiotu zamówienia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II.1.2.1.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Dokumentacja techniczna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lastRenderedPageBreak/>
        <w:t>II.1.2.2.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II.1.3. </w:t>
      </w:r>
      <w:r w:rsidRPr="00F84E80">
        <w:rPr>
          <w:b/>
          <w:color w:val="000000"/>
          <w:sz w:val="20"/>
          <w:szCs w:val="20"/>
        </w:rPr>
        <w:tab/>
        <w:t>Ogólne właściwości funkcjonalno - użytkowe</w:t>
      </w: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II.1.4.</w:t>
      </w:r>
      <w:r w:rsidRPr="00F84E80">
        <w:rPr>
          <w:b/>
          <w:color w:val="000000"/>
          <w:sz w:val="20"/>
          <w:szCs w:val="20"/>
        </w:rPr>
        <w:tab/>
        <w:t>Szczegółowe właściwości funkcjonalno - użytkowe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 </w:t>
      </w:r>
      <w:r w:rsidRPr="00F84E80">
        <w:rPr>
          <w:b/>
          <w:color w:val="000000"/>
          <w:sz w:val="20"/>
          <w:szCs w:val="20"/>
        </w:rPr>
        <w:tab/>
        <w:t>Opis wymagań Zamawiającego w stosunku do przedmiotu zamówienia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II.2.1. Cechy obiektu dotyczące rozwiązań budowlano – konstrukcyjnych i wskaźników </w:t>
      </w:r>
      <w:r w:rsidRPr="00F84E80">
        <w:rPr>
          <w:b/>
          <w:color w:val="000000"/>
          <w:sz w:val="20"/>
          <w:szCs w:val="20"/>
        </w:rPr>
        <w:br/>
        <w:t xml:space="preserve"> </w:t>
      </w:r>
      <w:r w:rsidRPr="00F84E80">
        <w:rPr>
          <w:b/>
          <w:color w:val="000000"/>
          <w:sz w:val="20"/>
          <w:szCs w:val="20"/>
        </w:rPr>
        <w:tab/>
        <w:t>ekonomicznych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II.2.2. Warunki wykonania i odbioru opracowań projektowych </w:t>
      </w:r>
      <w:r w:rsidR="00C445C8" w:rsidRPr="00F84E80">
        <w:rPr>
          <w:b/>
          <w:color w:val="000000"/>
          <w:sz w:val="20"/>
          <w:szCs w:val="20"/>
        </w:rPr>
        <w:t>na etapie realizacji</w:t>
      </w:r>
    </w:p>
    <w:p w:rsidR="00A303B5" w:rsidRPr="00F84E80" w:rsidRDefault="00A303B5" w:rsidP="00A303B5">
      <w:pPr>
        <w:tabs>
          <w:tab w:val="left" w:pos="851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II.2.2.1. </w:t>
      </w:r>
      <w:r w:rsidRPr="00F84E80">
        <w:rPr>
          <w:color w:val="000000"/>
          <w:sz w:val="20"/>
          <w:szCs w:val="20"/>
        </w:rPr>
        <w:tab/>
        <w:t>Ogólne wymagania dla wykonywania opracowań projektowych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II.2.2.1.1</w:t>
      </w:r>
      <w:r w:rsidR="00A303B5" w:rsidRPr="00F84E80">
        <w:rPr>
          <w:color w:val="000000"/>
          <w:sz w:val="20"/>
          <w:szCs w:val="20"/>
        </w:rPr>
        <w:t>. Stadium - projekt budowlany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C445C8" w:rsidRPr="00F84E80">
        <w:rPr>
          <w:color w:val="000000"/>
          <w:sz w:val="20"/>
          <w:szCs w:val="20"/>
        </w:rPr>
        <w:t>2</w:t>
      </w:r>
      <w:r w:rsidR="00A303B5" w:rsidRPr="00F84E80">
        <w:rPr>
          <w:color w:val="000000"/>
          <w:sz w:val="20"/>
          <w:szCs w:val="20"/>
        </w:rPr>
        <w:t>.</w:t>
      </w:r>
      <w:r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>Stadium - promocja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II.2.2.2.</w:t>
      </w:r>
      <w:r w:rsidRPr="00F84E80">
        <w:rPr>
          <w:color w:val="000000"/>
          <w:sz w:val="20"/>
          <w:szCs w:val="20"/>
        </w:rPr>
        <w:tab/>
        <w:t xml:space="preserve">   Wymagania do opracowań szczegółowych:</w:t>
      </w:r>
    </w:p>
    <w:p w:rsidR="00B5540D" w:rsidRPr="00F84E80" w:rsidRDefault="00B5540D" w:rsidP="00B5540D">
      <w:pPr>
        <w:jc w:val="both"/>
        <w:rPr>
          <w:i/>
          <w:sz w:val="20"/>
          <w:szCs w:val="20"/>
        </w:rPr>
      </w:pPr>
      <w:r w:rsidRPr="00F84E80">
        <w:rPr>
          <w:sz w:val="20"/>
          <w:szCs w:val="20"/>
        </w:rPr>
        <w:t>II.2.2.2.1. Projekt budowlany (PB) dla wszystkich branż</w:t>
      </w:r>
    </w:p>
    <w:p w:rsidR="00B5540D" w:rsidRPr="00F84E80" w:rsidRDefault="00B5540D" w:rsidP="00B5540D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II.2.2.2.2. Projekt wykonawczy (PW) dla wszystkich branż</w:t>
      </w:r>
    </w:p>
    <w:p w:rsidR="00B5540D" w:rsidRPr="00F84E80" w:rsidRDefault="00B5540D" w:rsidP="00B5540D">
      <w:pPr>
        <w:jc w:val="both"/>
        <w:rPr>
          <w:rFonts w:eastAsia="Calibri"/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3. Dokumentacja geotechniczna, badanie konstrukcji nawierzchni i podbudowy</w:t>
      </w:r>
    </w:p>
    <w:p w:rsidR="00B5540D" w:rsidRPr="00F84E80" w:rsidRDefault="00B5540D" w:rsidP="00B5540D">
      <w:pPr>
        <w:tabs>
          <w:tab w:val="left" w:pos="1553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4. Projekt stałej i czasowej na czas budowy organizacji ruchu</w:t>
      </w:r>
      <w:r w:rsidRPr="00F84E80">
        <w:rPr>
          <w:rFonts w:eastAsia="Calibri"/>
          <w:sz w:val="20"/>
          <w:szCs w:val="20"/>
        </w:rPr>
        <w:tab/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II.2.</w:t>
      </w:r>
      <w:r w:rsidR="00B31036" w:rsidRPr="00F84E80">
        <w:rPr>
          <w:b/>
          <w:color w:val="000000"/>
          <w:sz w:val="20"/>
          <w:szCs w:val="20"/>
        </w:rPr>
        <w:t>3</w:t>
      </w:r>
      <w:r w:rsidRPr="00F84E80">
        <w:rPr>
          <w:b/>
          <w:color w:val="000000"/>
          <w:sz w:val="20"/>
          <w:szCs w:val="20"/>
        </w:rPr>
        <w:t>. Warunki wykonania i odbioru robót budowlanych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</w:t>
      </w:r>
      <w:r w:rsidR="00B31036" w:rsidRPr="00F84E80">
        <w:rPr>
          <w:color w:val="000000"/>
          <w:sz w:val="20"/>
          <w:szCs w:val="20"/>
        </w:rPr>
        <w:t>3</w:t>
      </w:r>
      <w:r w:rsidRPr="00F84E80">
        <w:rPr>
          <w:color w:val="000000"/>
          <w:sz w:val="20"/>
          <w:szCs w:val="20"/>
        </w:rPr>
        <w:t>.1.</w:t>
      </w:r>
      <w:r w:rsidRPr="00F84E80">
        <w:rPr>
          <w:color w:val="000000"/>
          <w:sz w:val="20"/>
          <w:szCs w:val="20"/>
        </w:rPr>
        <w:tab/>
        <w:t>Oznakowanie i zabezpieczenie robót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</w:t>
      </w:r>
      <w:r w:rsidR="00B31036" w:rsidRPr="00F84E80">
        <w:rPr>
          <w:color w:val="000000"/>
          <w:sz w:val="20"/>
          <w:szCs w:val="20"/>
        </w:rPr>
        <w:t>.3</w:t>
      </w:r>
      <w:r w:rsidRPr="00F84E80">
        <w:rPr>
          <w:color w:val="000000"/>
          <w:sz w:val="20"/>
          <w:szCs w:val="20"/>
        </w:rPr>
        <w:t>.2.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Dzierżawa i koszty związane z rekultywacją gruntów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.3.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.4.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Odbiór robót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.5.</w:t>
      </w:r>
      <w:r w:rsidRPr="00F84E80">
        <w:rPr>
          <w:color w:val="000000"/>
          <w:sz w:val="20"/>
          <w:szCs w:val="20"/>
        </w:rPr>
        <w:tab/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Rozliczanie zadania</w:t>
      </w:r>
    </w:p>
    <w:p w:rsidR="00A303B5" w:rsidRPr="00F84E80" w:rsidRDefault="00A303B5" w:rsidP="00A303B5">
      <w:pPr>
        <w:tabs>
          <w:tab w:val="left" w:pos="567"/>
        </w:tabs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hanging="1080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 xml:space="preserve">Część informacyjna </w:t>
      </w:r>
      <w:r w:rsidR="00B31036" w:rsidRPr="00F84E80">
        <w:rPr>
          <w:b/>
          <w:color w:val="000000"/>
          <w:sz w:val="20"/>
          <w:szCs w:val="20"/>
          <w:u w:val="single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B31036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- </w:t>
      </w:r>
      <w:r w:rsidR="00B31036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III.1.</w:t>
      </w:r>
      <w:r w:rsidRPr="00F84E80">
        <w:rPr>
          <w:b/>
          <w:color w:val="000000"/>
          <w:sz w:val="20"/>
          <w:szCs w:val="20"/>
        </w:rPr>
        <w:tab/>
        <w:t>Dokumenty potwierdzające zgodność zamierzenia budowlanego z wymaganiami wynikającymi z odrębnych przepisów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III.2. </w:t>
      </w:r>
      <w:r w:rsidRPr="00F84E80">
        <w:rPr>
          <w:b/>
          <w:color w:val="000000"/>
          <w:sz w:val="20"/>
          <w:szCs w:val="20"/>
        </w:rPr>
        <w:tab/>
        <w:t xml:space="preserve">Dysponowanie nieruchomością na cele budowlane </w:t>
      </w:r>
    </w:p>
    <w:p w:rsidR="00A303B5" w:rsidRPr="00F84E80" w:rsidRDefault="00A303B5" w:rsidP="00A303B5">
      <w:pPr>
        <w:ind w:left="705" w:hanging="705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III.3. </w:t>
      </w:r>
      <w:r w:rsidRPr="00F84E80">
        <w:rPr>
          <w:b/>
          <w:color w:val="000000"/>
          <w:sz w:val="20"/>
          <w:szCs w:val="20"/>
        </w:rPr>
        <w:tab/>
        <w:t>Przepisy prawne i normy związane z  projektowaniem i  wykonaniem zamierzenia budowlanego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color w:val="000000"/>
          <w:sz w:val="20"/>
          <w:szCs w:val="20"/>
        </w:rPr>
        <w:tab/>
        <w:t>Inne posiadane informacje i dokumenty niezbędne do zaprojektowania robót budowlanych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III.4.1</w:t>
      </w:r>
      <w:r w:rsidRPr="00F84E80">
        <w:rPr>
          <w:b/>
          <w:color w:val="000000"/>
          <w:sz w:val="20"/>
          <w:szCs w:val="20"/>
        </w:rPr>
        <w:tab/>
        <w:t>Załączniki graficzne:</w:t>
      </w:r>
    </w:p>
    <w:p w:rsidR="00A303B5" w:rsidRPr="00F84E80" w:rsidRDefault="00A303B5" w:rsidP="00A303B5">
      <w:pPr>
        <w:pStyle w:val="Styl"/>
        <w:ind w:left="768" w:hanging="76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III.4.1.a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>Plan sytuacyjny przedstawiający trasę na aktualnej kopii mapy zasadniczej w skali 1:500 pozyskanej przez Wykonawcę PFU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III.4.1.b Profil podłużny trasy 1:100/1:1000</w:t>
      </w:r>
    </w:p>
    <w:p w:rsidR="00A303B5" w:rsidRPr="00F84E80" w:rsidRDefault="00A303B5" w:rsidP="00A303B5">
      <w:pPr>
        <w:tabs>
          <w:tab w:val="left" w:pos="720"/>
          <w:tab w:val="left" w:pos="900"/>
        </w:tabs>
        <w:ind w:hanging="12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ab/>
        <w:t>III.4.1.c</w:t>
      </w:r>
      <w:r w:rsidRPr="00F84E80">
        <w:rPr>
          <w:color w:val="000000"/>
          <w:sz w:val="20"/>
          <w:szCs w:val="20"/>
        </w:rPr>
        <w:tab/>
        <w:t xml:space="preserve"> </w:t>
      </w:r>
      <w:r w:rsidRPr="00F84E80">
        <w:rPr>
          <w:rFonts w:eastAsia="Calibri"/>
          <w:color w:val="000000"/>
          <w:sz w:val="20"/>
          <w:szCs w:val="20"/>
          <w:lang w:eastAsia="en-US"/>
        </w:rPr>
        <w:t>Przekroje charakterystyczne dróg i obiektów inżynierskich (obiektów mostowych,</w:t>
      </w:r>
      <w:r w:rsidRPr="00F84E80">
        <w:rPr>
          <w:rFonts w:eastAsia="Calibri"/>
          <w:color w:val="000000"/>
          <w:sz w:val="20"/>
          <w:szCs w:val="20"/>
          <w:lang w:eastAsia="en-US"/>
        </w:rPr>
        <w:br/>
        <w:t xml:space="preserve"> 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 xml:space="preserve"> przepustów, tuneli i konstrukcji oporowych)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III.4.1.d Orientacja poglądowa na mapie Województwa Kujawsko-Pomorskiego</w:t>
      </w:r>
    </w:p>
    <w:p w:rsidR="00A303B5" w:rsidRPr="00F84E80" w:rsidRDefault="00A303B5" w:rsidP="00A303B5">
      <w:pPr>
        <w:tabs>
          <w:tab w:val="left" w:pos="720"/>
        </w:tabs>
        <w:ind w:left="709" w:hanging="709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sz w:val="20"/>
          <w:szCs w:val="20"/>
        </w:rPr>
        <w:t xml:space="preserve">2. </w:t>
      </w:r>
      <w:r w:rsidRPr="00F84E80">
        <w:rPr>
          <w:b/>
          <w:sz w:val="20"/>
          <w:szCs w:val="20"/>
        </w:rPr>
        <w:tab/>
        <w:t>Wyniki badań gruntowo – wodnych na terenie budowy dla potrzeb posadowienia obiektów.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 xml:space="preserve">III.4.3. </w:t>
      </w:r>
      <w:r w:rsidRPr="00F84E80">
        <w:rPr>
          <w:b/>
          <w:sz w:val="20"/>
          <w:szCs w:val="20"/>
        </w:rPr>
        <w:tab/>
        <w:t>Zalecenia konserwatorskie konserwatora zabytków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III.4.4.</w:t>
      </w:r>
      <w:r w:rsidRPr="00F84E80">
        <w:rPr>
          <w:b/>
          <w:sz w:val="20"/>
          <w:szCs w:val="20"/>
        </w:rPr>
        <w:tab/>
        <w:t>Inwentaryzacja zieleni</w:t>
      </w:r>
    </w:p>
    <w:p w:rsidR="000A0C50" w:rsidRPr="00F84E80" w:rsidRDefault="00A303B5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III.4.</w:t>
      </w:r>
      <w:r w:rsidR="000A0C50" w:rsidRPr="00F84E80">
        <w:rPr>
          <w:b/>
          <w:sz w:val="20"/>
          <w:szCs w:val="20"/>
        </w:rPr>
        <w:t>5</w:t>
      </w:r>
      <w:r w:rsidRPr="00F84E80">
        <w:rPr>
          <w:b/>
          <w:sz w:val="20"/>
          <w:szCs w:val="20"/>
        </w:rPr>
        <w:t>. Pomiary i prognozy ruchu drogowego, hałasu i innych uciążliwości oraz wskazania PSR</w:t>
      </w:r>
    </w:p>
    <w:p w:rsidR="00A303B5" w:rsidRPr="00F84E80" w:rsidRDefault="000A0C50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ab/>
        <w:t>d</w:t>
      </w:r>
      <w:r w:rsidR="00A303B5" w:rsidRPr="00F84E80">
        <w:rPr>
          <w:b/>
          <w:sz w:val="20"/>
          <w:szCs w:val="20"/>
        </w:rPr>
        <w:t>la</w:t>
      </w:r>
      <w:r w:rsidRPr="00F84E80">
        <w:rPr>
          <w:b/>
          <w:sz w:val="20"/>
          <w:szCs w:val="20"/>
        </w:rPr>
        <w:t xml:space="preserve"> </w:t>
      </w:r>
      <w:r w:rsidR="00A303B5" w:rsidRPr="00F84E80">
        <w:rPr>
          <w:b/>
          <w:sz w:val="20"/>
          <w:szCs w:val="20"/>
        </w:rPr>
        <w:t>sugerowanych rozwiązań skrzyżowań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8" w:hanging="708"/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III.4.7.</w:t>
      </w:r>
      <w:r w:rsidRPr="00F84E80">
        <w:rPr>
          <w:b/>
          <w:sz w:val="20"/>
          <w:szCs w:val="20"/>
        </w:rPr>
        <w:tab/>
        <w:t xml:space="preserve"> Inwentaryzacja lub dokumentacja obiektów budowlanych, jeżeli podlegają one przebudowie, odbudowie, rozbudowie, nadbudowie, rozbiórkom lub remontom w zakresie architektury, konstrukcji, instalacji i urządzeń technologicznych, a także wskazania zamawiającego dotyczące zachowania urządzeń naziemnych i podziemnych oraz obiektów przewidzianych do rozbiórki i ewentualne uwarunkowania tych rozbiórek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b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III.4.8. P</w:t>
      </w:r>
      <w:r w:rsidRPr="00F84E80">
        <w:rPr>
          <w:b/>
          <w:sz w:val="20"/>
          <w:szCs w:val="20"/>
        </w:rPr>
        <w:t>orozumienia, zgody lub pozwolenia oraz warunki techniczne i realizacyjne związane z przyłączeniem obiektu do lub usunięciem kolizji z istniejącymi sieciami wodociągowymi, kanalizacyjnymi, cieplnymi, gazowymi, energetycznymi i teletechnicznymi oraz dróg samochodowych, kolejowych lub wodnych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III.4.9.</w:t>
      </w:r>
      <w:r w:rsidR="00B31036" w:rsidRPr="00F84E80">
        <w:rPr>
          <w:b/>
          <w:color w:val="000000"/>
          <w:sz w:val="20"/>
          <w:szCs w:val="20"/>
        </w:rPr>
        <w:t xml:space="preserve"> </w:t>
      </w:r>
      <w:r w:rsidRPr="00F84E80">
        <w:rPr>
          <w:b/>
          <w:color w:val="000000"/>
          <w:sz w:val="20"/>
          <w:szCs w:val="20"/>
        </w:rPr>
        <w:t xml:space="preserve">Dodatkowe wytyczne inwestorskie i uwarunkowania związane z budową i jej przeprowadzeniem </w:t>
      </w:r>
    </w:p>
    <w:p w:rsidR="003D2A21" w:rsidRPr="00F84E80" w:rsidRDefault="003D2A21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III.4.10. Audyt bezpieczeństwa ruchu drogowego dla zaproponowanych przez Wykonawcę </w:t>
      </w:r>
      <w:r w:rsidR="00036538">
        <w:rPr>
          <w:b/>
          <w:color w:val="000000"/>
          <w:sz w:val="20"/>
          <w:szCs w:val="20"/>
        </w:rPr>
        <w:t xml:space="preserve">PFU </w:t>
      </w:r>
      <w:r w:rsidRPr="00F84E80">
        <w:rPr>
          <w:b/>
          <w:color w:val="000000"/>
          <w:sz w:val="20"/>
          <w:szCs w:val="20"/>
        </w:rPr>
        <w:t xml:space="preserve">na etapie koncepcji rozwiązań projektowych </w:t>
      </w:r>
    </w:p>
    <w:p w:rsidR="003D2A21" w:rsidRPr="00F84E80" w:rsidRDefault="003D2A21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III.4.11. Konsultacje społeczne</w:t>
      </w:r>
    </w:p>
    <w:p w:rsidR="00A303B5" w:rsidRPr="00F84E80" w:rsidRDefault="00A303B5" w:rsidP="00A303B5">
      <w:pPr>
        <w:pStyle w:val="Styl"/>
        <w:jc w:val="both"/>
        <w:rPr>
          <w:b/>
          <w:i/>
          <w:color w:val="000000"/>
          <w:sz w:val="20"/>
          <w:szCs w:val="20"/>
          <w:u w:val="single"/>
        </w:rPr>
      </w:pPr>
    </w:p>
    <w:p w:rsidR="00A303B5" w:rsidRPr="00F84E80" w:rsidRDefault="00A303B5" w:rsidP="00A303B5">
      <w:pPr>
        <w:pStyle w:val="Styl"/>
        <w:jc w:val="both"/>
        <w:rPr>
          <w:rFonts w:eastAsia="Calibri"/>
          <w:b/>
          <w:i/>
          <w:color w:val="000000"/>
          <w:sz w:val="20"/>
          <w:szCs w:val="20"/>
          <w:lang w:eastAsia="en-US"/>
        </w:rPr>
      </w:pPr>
      <w:r w:rsidRPr="00F84E80">
        <w:rPr>
          <w:b/>
          <w:i/>
          <w:color w:val="000000"/>
          <w:sz w:val="20"/>
          <w:szCs w:val="20"/>
          <w:u w:val="single"/>
        </w:rPr>
        <w:t xml:space="preserve">Wymagania co  do zawartości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P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 xml:space="preserve">rogramu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F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 xml:space="preserve">unkcjonalno –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U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żytkowego dla niniejszego zadania</w:t>
      </w:r>
      <w:r w:rsidRPr="00F84E80">
        <w:rPr>
          <w:rFonts w:eastAsia="Calibri"/>
          <w:b/>
          <w:i/>
          <w:color w:val="000000"/>
          <w:sz w:val="20"/>
          <w:szCs w:val="20"/>
          <w:lang w:eastAsia="en-US"/>
        </w:rPr>
        <w:t>:</w:t>
      </w:r>
    </w:p>
    <w:p w:rsidR="00A303B5" w:rsidRPr="00F84E80" w:rsidRDefault="00A303B5" w:rsidP="00A303B5">
      <w:pPr>
        <w:pStyle w:val="Styl"/>
        <w:jc w:val="both"/>
        <w:rPr>
          <w:rFonts w:eastAsia="Calibri"/>
          <w:i/>
          <w:color w:val="000000"/>
          <w:sz w:val="20"/>
          <w:szCs w:val="20"/>
          <w:lang w:eastAsia="en-US"/>
        </w:rPr>
      </w:pPr>
      <w:r w:rsidRPr="00F84E80">
        <w:rPr>
          <w:rFonts w:eastAsia="Calibri"/>
          <w:i/>
          <w:color w:val="000000"/>
          <w:sz w:val="20"/>
          <w:szCs w:val="20"/>
          <w:lang w:eastAsia="en-US"/>
        </w:rPr>
        <w:t xml:space="preserve"> </w:t>
      </w:r>
    </w:p>
    <w:p w:rsidR="00A303B5" w:rsidRPr="00F84E80" w:rsidRDefault="00A303B5" w:rsidP="00A43815">
      <w:pPr>
        <w:pStyle w:val="Styl"/>
        <w:numPr>
          <w:ilvl w:val="0"/>
          <w:numId w:val="10"/>
        </w:numPr>
        <w:ind w:left="426" w:hanging="426"/>
        <w:jc w:val="both"/>
        <w:rPr>
          <w:rFonts w:eastAsia="Calibri"/>
          <w:b/>
          <w:color w:val="000000"/>
          <w:sz w:val="20"/>
          <w:szCs w:val="20"/>
          <w:u w:val="single"/>
          <w:lang w:eastAsia="en-US"/>
        </w:rPr>
      </w:pPr>
      <w:r w:rsidRPr="00F84E80">
        <w:rPr>
          <w:rFonts w:eastAsia="Calibri"/>
          <w:b/>
          <w:color w:val="000000"/>
          <w:sz w:val="20"/>
          <w:szCs w:val="20"/>
          <w:u w:val="single"/>
          <w:lang w:eastAsia="en-US"/>
        </w:rPr>
        <w:t xml:space="preserve">Strona tytułowa </w:t>
      </w:r>
      <w:r w:rsidR="001347B7" w:rsidRPr="00F84E80">
        <w:rPr>
          <w:rFonts w:eastAsia="Calibri"/>
          <w:b/>
          <w:color w:val="000000"/>
          <w:sz w:val="20"/>
          <w:szCs w:val="20"/>
          <w:u w:val="single"/>
          <w:lang w:eastAsia="en-US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1347B7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– </w:t>
      </w:r>
      <w:r w:rsidR="001347B7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pStyle w:val="Styl"/>
        <w:ind w:left="426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Zawartość przedstawiono w p. I</w:t>
      </w:r>
    </w:p>
    <w:p w:rsidR="00A303B5" w:rsidRPr="00F84E80" w:rsidRDefault="00A303B5" w:rsidP="00A303B5">
      <w:pPr>
        <w:pStyle w:val="Styl"/>
        <w:ind w:left="426"/>
        <w:jc w:val="both"/>
        <w:rPr>
          <w:rFonts w:eastAsia="Calibri"/>
          <w:b/>
          <w:color w:val="000000"/>
          <w:sz w:val="20"/>
          <w:szCs w:val="20"/>
          <w:u w:val="single"/>
          <w:lang w:eastAsia="en-US"/>
        </w:rPr>
      </w:pPr>
    </w:p>
    <w:p w:rsidR="00A303B5" w:rsidRPr="00F84E80" w:rsidRDefault="00A303B5" w:rsidP="00A43815">
      <w:pPr>
        <w:numPr>
          <w:ilvl w:val="0"/>
          <w:numId w:val="10"/>
        </w:numPr>
        <w:ind w:left="426" w:hanging="426"/>
        <w:jc w:val="both"/>
        <w:rPr>
          <w:b/>
          <w:bCs/>
          <w:color w:val="000000"/>
          <w:sz w:val="20"/>
          <w:szCs w:val="20"/>
          <w:u w:val="single"/>
          <w:lang w:bidi="he-IL"/>
        </w:rPr>
      </w:pPr>
      <w:r w:rsidRPr="00F84E80">
        <w:rPr>
          <w:b/>
          <w:bCs/>
          <w:color w:val="000000"/>
          <w:sz w:val="20"/>
          <w:szCs w:val="20"/>
          <w:u w:val="single"/>
          <w:lang w:bidi="he-IL"/>
        </w:rPr>
        <w:t>Część opisowa</w:t>
      </w:r>
      <w:r w:rsidRPr="00F84E80">
        <w:rPr>
          <w:b/>
          <w:color w:val="000000"/>
          <w:sz w:val="20"/>
          <w:szCs w:val="20"/>
          <w:u w:val="single"/>
        </w:rPr>
        <w:t xml:space="preserve"> </w:t>
      </w:r>
      <w:r w:rsidR="001347B7" w:rsidRPr="00F84E80">
        <w:rPr>
          <w:b/>
          <w:color w:val="000000"/>
          <w:sz w:val="20"/>
          <w:szCs w:val="20"/>
          <w:u w:val="single"/>
        </w:rPr>
        <w:t>Programu F</w:t>
      </w:r>
      <w:r w:rsidRPr="00F84E80">
        <w:rPr>
          <w:b/>
          <w:color w:val="000000"/>
          <w:sz w:val="20"/>
          <w:szCs w:val="20"/>
          <w:u w:val="single"/>
        </w:rPr>
        <w:t xml:space="preserve">unkcjonalno – </w:t>
      </w:r>
      <w:r w:rsidR="001347B7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jc w:val="both"/>
        <w:rPr>
          <w:b/>
          <w:bCs/>
          <w:color w:val="000000"/>
          <w:sz w:val="20"/>
          <w:szCs w:val="20"/>
          <w:lang w:bidi="he-IL"/>
        </w:rPr>
      </w:pPr>
      <w:r w:rsidRPr="00F84E80">
        <w:rPr>
          <w:b/>
          <w:bCs/>
          <w:color w:val="000000"/>
          <w:sz w:val="20"/>
          <w:szCs w:val="20"/>
          <w:lang w:bidi="he-IL"/>
        </w:rPr>
        <w:lastRenderedPageBreak/>
        <w:t>II.1.</w:t>
      </w:r>
      <w:r w:rsidRPr="00F84E80">
        <w:rPr>
          <w:b/>
          <w:bCs/>
          <w:color w:val="000000"/>
          <w:sz w:val="20"/>
          <w:szCs w:val="20"/>
          <w:lang w:bidi="he-IL"/>
        </w:rPr>
        <w:tab/>
        <w:t>Opis ogólny przedmiotu zamówienia</w:t>
      </w: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b/>
          <w:bCs/>
          <w:color w:val="000000"/>
          <w:sz w:val="20"/>
          <w:szCs w:val="20"/>
          <w:lang w:bidi="he-IL"/>
        </w:rPr>
      </w:pP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i/>
          <w:sz w:val="20"/>
          <w:szCs w:val="20"/>
        </w:rPr>
      </w:pPr>
      <w:r w:rsidRPr="00F84E80">
        <w:rPr>
          <w:sz w:val="20"/>
          <w:szCs w:val="20"/>
        </w:rPr>
        <w:t>Przedmiotem zamówienia jest P</w:t>
      </w:r>
      <w:r w:rsidRPr="00F84E80">
        <w:rPr>
          <w:color w:val="000000"/>
          <w:sz w:val="20"/>
          <w:szCs w:val="20"/>
        </w:rPr>
        <w:t xml:space="preserve">rogram Funkcjonalno – Użytkowy dla zadania pn.: </w:t>
      </w:r>
      <w:r w:rsidRPr="00F84E80">
        <w:rPr>
          <w:i/>
          <w:sz w:val="20"/>
          <w:szCs w:val="20"/>
        </w:rPr>
        <w:t>Rozbudowa drogi wojewódzkiej nr 254 Brodnica – Łabiszyn – Barcin – Mogilno - Wylatowo w km 0+069 ÷ 53+814.</w:t>
      </w: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W punkcie tym w skrócie należy przestawić: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wymagania Zamawiającego w stosunku do przedmiotu zamówienia i planowanej inwestycji,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lokalizację, przebieg i zakres inwestycji,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istniejące uwarunkowania środowiskowe i sytuacyjne, 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zakres planowanej dokumentacji projektowej,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zastosowane rozwiązania techniczne,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niezbędną wymaganą przepisami dokumentację formalno - prawną i projektową konieczną dla  uzyskania zgody na realizację inwestycji drogowej,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koszty planowanej inwestycji.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II.1.1. </w:t>
      </w:r>
      <w:r w:rsidRPr="00F84E80">
        <w:rPr>
          <w:b/>
          <w:color w:val="000000"/>
          <w:sz w:val="20"/>
          <w:szCs w:val="20"/>
        </w:rPr>
        <w:tab/>
        <w:t>Charakterystyczne parametry</w:t>
      </w:r>
    </w:p>
    <w:p w:rsidR="00A2257D" w:rsidRPr="00F84E80" w:rsidRDefault="00A2257D" w:rsidP="00A303B5">
      <w:pPr>
        <w:jc w:val="both"/>
        <w:rPr>
          <w:rFonts w:eastAsiaTheme="minorHAnsi"/>
          <w:b/>
          <w:sz w:val="20"/>
          <w:szCs w:val="20"/>
          <w:lang w:eastAsia="en-US"/>
        </w:rPr>
      </w:pPr>
    </w:p>
    <w:p w:rsidR="00A303B5" w:rsidRPr="00F84E80" w:rsidRDefault="006D6A1C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Parametry projektowe dla rozbudowy drogi wojewódzkiej nr 254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:</w:t>
      </w:r>
    </w:p>
    <w:p w:rsidR="008C31C3" w:rsidRPr="00F84E80" w:rsidRDefault="008C31C3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Warunki do projektowania</w:t>
      </w:r>
      <w:r w:rsidR="00A2257D" w:rsidRPr="00F84E80">
        <w:rPr>
          <w:rFonts w:eastAsiaTheme="minorHAnsi"/>
          <w:sz w:val="20"/>
          <w:szCs w:val="20"/>
          <w:lang w:eastAsia="en-US"/>
        </w:rPr>
        <w:t>:</w:t>
      </w:r>
    </w:p>
    <w:p w:rsidR="00A2257D" w:rsidRPr="00F84E8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dostosowanie przekroj</w:t>
      </w:r>
      <w:r w:rsidR="008C31C3" w:rsidRPr="00F84E80">
        <w:rPr>
          <w:rFonts w:eastAsiaTheme="minorHAnsi"/>
          <w:sz w:val="20"/>
          <w:szCs w:val="20"/>
          <w:lang w:eastAsia="en-US"/>
        </w:rPr>
        <w:t>u poprzecznego DW 254 do wymagań</w:t>
      </w:r>
      <w:r w:rsidRPr="00F84E80">
        <w:rPr>
          <w:rFonts w:eastAsiaTheme="minorHAnsi"/>
          <w:sz w:val="20"/>
          <w:szCs w:val="20"/>
          <w:lang w:eastAsia="en-US"/>
        </w:rPr>
        <w:t xml:space="preserve"> okre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lonych dla drogi klasy G: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</w:t>
      </w:r>
      <w:r w:rsidR="008C31C3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dko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projektowa na terenie zabudowanym – </w:t>
      </w:r>
      <w:proofErr w:type="spellStart"/>
      <w:r w:rsidRPr="00F84E80">
        <w:rPr>
          <w:rFonts w:eastAsiaTheme="minorHAnsi"/>
          <w:sz w:val="20"/>
          <w:szCs w:val="20"/>
          <w:lang w:eastAsia="en-US"/>
        </w:rPr>
        <w:t>Vp</w:t>
      </w:r>
      <w:proofErr w:type="spellEnd"/>
      <w:r w:rsidRPr="00F84E80">
        <w:rPr>
          <w:rFonts w:eastAsiaTheme="minorHAnsi"/>
          <w:sz w:val="20"/>
          <w:szCs w:val="20"/>
          <w:lang w:eastAsia="en-US"/>
        </w:rPr>
        <w:t xml:space="preserve"> – 60 km/h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poza terenem zabudowanym – Vp-70 km/h</w:t>
      </w:r>
    </w:p>
    <w:p w:rsidR="00785290" w:rsidRPr="00F84E80" w:rsidRDefault="00785290" w:rsidP="00785290">
      <w:pPr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szeroko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jezdni 7,00 m,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obustronne pobocza gruntowe - szeroko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1,5 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obustro</w:t>
      </w:r>
      <w:r w:rsidR="008C31C3" w:rsidRPr="00F84E80">
        <w:rPr>
          <w:rFonts w:eastAsiaTheme="minorHAnsi"/>
          <w:sz w:val="20"/>
          <w:szCs w:val="20"/>
          <w:lang w:eastAsia="en-US"/>
        </w:rPr>
        <w:t>nna opaska bitumiczna – szerokoś</w:t>
      </w:r>
      <w:r w:rsidRPr="00F84E80">
        <w:rPr>
          <w:rFonts w:eastAsiaTheme="minorHAnsi"/>
          <w:sz w:val="20"/>
          <w:szCs w:val="20"/>
          <w:lang w:eastAsia="en-US"/>
        </w:rPr>
        <w:t>ci 0,5 m,</w:t>
      </w:r>
    </w:p>
    <w:p w:rsidR="008C31C3" w:rsidRPr="00F84E80" w:rsidRDefault="008C31C3" w:rsidP="008C31C3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• standard techniczny I – zgodnie z protokółem ustaleń nr 46/2012 z posiedzenia Zarządu Województwa Kujawsko-Pomorskiego w dn. 14.11.2012</w:t>
      </w:r>
      <w:r w:rsidR="00553E26">
        <w:rPr>
          <w:sz w:val="20"/>
          <w:szCs w:val="20"/>
        </w:rPr>
        <w:t xml:space="preserve"> (zał. Nr</w:t>
      </w:r>
      <w:r w:rsidR="006671CA">
        <w:rPr>
          <w:sz w:val="20"/>
          <w:szCs w:val="20"/>
        </w:rPr>
        <w:t xml:space="preserve"> </w:t>
      </w:r>
      <w:r w:rsidR="00553E26">
        <w:rPr>
          <w:sz w:val="20"/>
          <w:szCs w:val="20"/>
        </w:rPr>
        <w:t>3)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frezowan</w:t>
      </w:r>
      <w:r w:rsidR="008C31C3" w:rsidRPr="00F84E80">
        <w:rPr>
          <w:rFonts w:eastAsiaTheme="minorHAnsi"/>
          <w:sz w:val="20"/>
          <w:szCs w:val="20"/>
          <w:lang w:eastAsia="en-US"/>
        </w:rPr>
        <w:t>ie nawierzchni w zakresie niezbę</w:t>
      </w:r>
      <w:r w:rsidRPr="00F84E80">
        <w:rPr>
          <w:rFonts w:eastAsiaTheme="minorHAnsi"/>
          <w:sz w:val="20"/>
          <w:szCs w:val="20"/>
          <w:lang w:eastAsia="en-US"/>
        </w:rPr>
        <w:t>dnym,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profilowanie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cej nawierzchni,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wzmocnienie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cej nawierzchni do no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no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ci 100</w:t>
      </w:r>
      <w:r w:rsidR="008C31C3" w:rsidRPr="00F84E80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="008C31C3" w:rsidRPr="00F84E80">
        <w:rPr>
          <w:rFonts w:eastAsiaTheme="minorHAnsi"/>
          <w:sz w:val="20"/>
          <w:szCs w:val="20"/>
          <w:lang w:eastAsia="en-US"/>
        </w:rPr>
        <w:t>kN</w:t>
      </w:r>
      <w:proofErr w:type="spellEnd"/>
      <w:r w:rsidR="008C31C3" w:rsidRPr="00F84E80">
        <w:rPr>
          <w:rFonts w:eastAsiaTheme="minorHAnsi"/>
          <w:sz w:val="20"/>
          <w:szCs w:val="20"/>
          <w:lang w:eastAsia="en-US"/>
        </w:rPr>
        <w:t>/oś</w:t>
      </w:r>
      <w:r w:rsidRPr="00F84E80">
        <w:rPr>
          <w:rFonts w:eastAsiaTheme="minorHAnsi"/>
          <w:sz w:val="20"/>
          <w:szCs w:val="20"/>
          <w:lang w:eastAsia="en-US"/>
        </w:rPr>
        <w:t>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8C31C3" w:rsidRPr="00F84E80">
        <w:rPr>
          <w:rFonts w:eastAsiaTheme="minorHAnsi"/>
          <w:sz w:val="20"/>
          <w:szCs w:val="20"/>
          <w:lang w:eastAsia="en-US"/>
        </w:rPr>
        <w:t>wykonanie warstwy ś</w:t>
      </w:r>
      <w:r w:rsidRPr="00F84E80">
        <w:rPr>
          <w:rFonts w:eastAsiaTheme="minorHAnsi"/>
          <w:sz w:val="20"/>
          <w:szCs w:val="20"/>
          <w:lang w:eastAsia="en-US"/>
        </w:rPr>
        <w:t>cieralnej,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8C31C3" w:rsidRPr="00F84E80">
        <w:rPr>
          <w:rFonts w:eastAsiaTheme="minorHAnsi"/>
          <w:sz w:val="20"/>
          <w:szCs w:val="20"/>
          <w:lang w:eastAsia="en-US"/>
        </w:rPr>
        <w:t>wykonanie warstwy wiążą</w:t>
      </w:r>
      <w:r w:rsidRPr="00F84E80">
        <w:rPr>
          <w:rFonts w:eastAsiaTheme="minorHAnsi"/>
          <w:sz w:val="20"/>
          <w:szCs w:val="20"/>
          <w:lang w:eastAsia="en-US"/>
        </w:rPr>
        <w:t>cej,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wykonanie podbudowy,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budowa i remont zatok autobusowych,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parkingów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cych,</w:t>
      </w:r>
    </w:p>
    <w:p w:rsidR="00785290" w:rsidRPr="00F84E80" w:rsidRDefault="00553E26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• budowa nowych</w:t>
      </w:r>
      <w:r w:rsidR="00785290" w:rsidRPr="00F84E80">
        <w:rPr>
          <w:rFonts w:eastAsiaTheme="minorHAnsi"/>
          <w:sz w:val="20"/>
          <w:szCs w:val="20"/>
          <w:lang w:eastAsia="en-US"/>
        </w:rPr>
        <w:t xml:space="preserve"> parking</w:t>
      </w:r>
      <w:r>
        <w:rPr>
          <w:rFonts w:eastAsiaTheme="minorHAnsi"/>
          <w:sz w:val="20"/>
          <w:szCs w:val="20"/>
          <w:lang w:eastAsia="en-US"/>
        </w:rPr>
        <w:t>ów</w:t>
      </w:r>
      <w:r w:rsidR="00785290" w:rsidRPr="00F84E80">
        <w:rPr>
          <w:rFonts w:eastAsiaTheme="minorHAnsi"/>
          <w:sz w:val="20"/>
          <w:szCs w:val="20"/>
          <w:lang w:eastAsia="en-US"/>
        </w:rPr>
        <w:t xml:space="preserve"> w m. Szczepankowo </w:t>
      </w:r>
      <w:r>
        <w:rPr>
          <w:rFonts w:eastAsiaTheme="minorHAnsi"/>
          <w:sz w:val="20"/>
          <w:szCs w:val="20"/>
          <w:lang w:eastAsia="en-US"/>
        </w:rPr>
        <w:t>i w m. Olimpin,</w:t>
      </w:r>
    </w:p>
    <w:p w:rsidR="00785290" w:rsidRPr="00930E77" w:rsidRDefault="00785290" w:rsidP="001851FC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• budowa c</w:t>
      </w:r>
      <w:r w:rsidR="00272F7D" w:rsidRPr="00930E77">
        <w:rPr>
          <w:rFonts w:eastAsiaTheme="minorHAnsi"/>
          <w:sz w:val="20"/>
          <w:szCs w:val="20"/>
          <w:lang w:eastAsia="en-US"/>
        </w:rPr>
        <w:t>hodników</w:t>
      </w:r>
      <w:r w:rsidR="0034168A" w:rsidRPr="00930E77">
        <w:rPr>
          <w:rFonts w:eastAsiaTheme="minorHAnsi"/>
          <w:sz w:val="20"/>
          <w:szCs w:val="20"/>
          <w:lang w:eastAsia="en-US"/>
        </w:rPr>
        <w:t>, względnie ścieżek rowerowych</w:t>
      </w:r>
      <w:r w:rsidR="001851FC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34168A" w:rsidRPr="00930E77">
        <w:rPr>
          <w:rFonts w:eastAsiaTheme="minorHAnsi"/>
          <w:sz w:val="20"/>
          <w:szCs w:val="20"/>
          <w:lang w:eastAsia="en-US"/>
        </w:rPr>
        <w:t>lub ciągów pieszo</w:t>
      </w:r>
      <w:r w:rsidR="001851FC" w:rsidRPr="00930E77">
        <w:rPr>
          <w:rFonts w:eastAsiaTheme="minorHAnsi"/>
          <w:sz w:val="20"/>
          <w:szCs w:val="20"/>
          <w:lang w:eastAsia="en-US"/>
        </w:rPr>
        <w:t>-</w:t>
      </w:r>
      <w:r w:rsidR="0034168A" w:rsidRPr="00930E77">
        <w:rPr>
          <w:rFonts w:eastAsiaTheme="minorHAnsi"/>
          <w:sz w:val="20"/>
          <w:szCs w:val="20"/>
          <w:lang w:eastAsia="en-US"/>
        </w:rPr>
        <w:t>rowerowych</w:t>
      </w:r>
      <w:r w:rsidR="00272F7D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1851FC" w:rsidRPr="00930E77">
        <w:rPr>
          <w:rFonts w:eastAsiaTheme="minorHAnsi"/>
          <w:sz w:val="20"/>
          <w:szCs w:val="20"/>
          <w:lang w:eastAsia="en-US"/>
        </w:rPr>
        <w:t>w terenie zabudowanym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remont chodników,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i budowa zjazdów,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i budowa przepustów pod zjazdami,</w:t>
      </w:r>
    </w:p>
    <w:p w:rsidR="00785290" w:rsidRPr="00930E77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930E77">
        <w:rPr>
          <w:rFonts w:eastAsiaTheme="minorHAnsi"/>
          <w:sz w:val="20"/>
          <w:szCs w:val="20"/>
          <w:lang w:eastAsia="en-US"/>
        </w:rPr>
        <w:t>budowa cią</w:t>
      </w:r>
      <w:r w:rsidRPr="00930E77">
        <w:rPr>
          <w:rFonts w:eastAsiaTheme="minorHAnsi"/>
          <w:sz w:val="20"/>
          <w:szCs w:val="20"/>
          <w:lang w:eastAsia="en-US"/>
        </w:rPr>
        <w:t>gów pieszo – rowerowych</w:t>
      </w:r>
      <w:r w:rsidR="00553E26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1851FC" w:rsidRPr="00930E77">
        <w:rPr>
          <w:rFonts w:eastAsiaTheme="minorHAnsi"/>
          <w:sz w:val="20"/>
          <w:szCs w:val="20"/>
          <w:lang w:eastAsia="en-US"/>
        </w:rPr>
        <w:t>- poza terenem zabudowanym</w:t>
      </w:r>
      <w:r w:rsidRPr="00930E77">
        <w:rPr>
          <w:rFonts w:eastAsiaTheme="minorHAnsi"/>
          <w:sz w:val="20"/>
          <w:szCs w:val="20"/>
          <w:lang w:eastAsia="en-US"/>
        </w:rPr>
        <w:t>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F84E80">
        <w:rPr>
          <w:rFonts w:eastAsiaTheme="minorHAnsi"/>
          <w:sz w:val="20"/>
          <w:szCs w:val="20"/>
          <w:lang w:eastAsia="en-US"/>
        </w:rPr>
        <w:t>budowa miejsc do waż</w:t>
      </w:r>
      <w:r w:rsidRPr="00F84E80">
        <w:rPr>
          <w:rFonts w:eastAsiaTheme="minorHAnsi"/>
          <w:sz w:val="20"/>
          <w:szCs w:val="20"/>
          <w:lang w:eastAsia="en-US"/>
        </w:rPr>
        <w:t xml:space="preserve">enia </w:t>
      </w:r>
      <w:r w:rsidR="00C445C8" w:rsidRPr="00F84E80">
        <w:rPr>
          <w:rFonts w:eastAsiaTheme="minorHAnsi"/>
          <w:sz w:val="20"/>
          <w:szCs w:val="20"/>
          <w:lang w:eastAsia="en-US"/>
        </w:rPr>
        <w:t>(</w:t>
      </w:r>
      <w:r w:rsidRPr="00F84E80">
        <w:rPr>
          <w:rFonts w:eastAsiaTheme="minorHAnsi"/>
          <w:sz w:val="20"/>
          <w:szCs w:val="20"/>
          <w:lang w:eastAsia="en-US"/>
        </w:rPr>
        <w:t>2 miejsca: na odcinku Łabiszyn – Brzoza oraz w m. Barcin</w:t>
      </w:r>
      <w:r w:rsidR="00C445C8" w:rsidRPr="00F84E80">
        <w:rPr>
          <w:rFonts w:eastAsiaTheme="minorHAnsi"/>
          <w:sz w:val="20"/>
          <w:szCs w:val="20"/>
          <w:lang w:eastAsia="en-US"/>
        </w:rPr>
        <w:t>)</w:t>
      </w:r>
      <w:r w:rsidRPr="00F84E80">
        <w:rPr>
          <w:rFonts w:eastAsiaTheme="minorHAnsi"/>
          <w:sz w:val="20"/>
          <w:szCs w:val="20"/>
          <w:lang w:eastAsia="en-US"/>
        </w:rPr>
        <w:t xml:space="preserve"> i kontroli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pojazdów,</w:t>
      </w:r>
      <w:r w:rsidR="00341D4B" w:rsidRPr="00F84E80">
        <w:rPr>
          <w:rFonts w:eastAsiaTheme="minorHAnsi"/>
          <w:sz w:val="20"/>
          <w:szCs w:val="20"/>
          <w:lang w:eastAsia="en-US"/>
        </w:rPr>
        <w:t xml:space="preserve"> zgodnie z wytycznymi Zarządu Dróg Wojewódzkich w Bydgoszczy</w:t>
      </w:r>
    </w:p>
    <w:p w:rsidR="00904C5F" w:rsidRPr="001851FC" w:rsidRDefault="00904C5F" w:rsidP="00904C5F">
      <w:pPr>
        <w:jc w:val="both"/>
        <w:rPr>
          <w:bCs/>
          <w:color w:val="FF0000"/>
          <w:sz w:val="20"/>
          <w:szCs w:val="20"/>
        </w:rPr>
      </w:pPr>
      <w:r w:rsidRPr="00F84E80">
        <w:rPr>
          <w:bCs/>
          <w:sz w:val="20"/>
          <w:szCs w:val="20"/>
        </w:rPr>
        <w:t>• budowa na ci</w:t>
      </w:r>
      <w:r w:rsidR="001851FC">
        <w:rPr>
          <w:bCs/>
          <w:sz w:val="20"/>
          <w:szCs w:val="20"/>
        </w:rPr>
        <w:t xml:space="preserve">ągu pieszo rowerowym </w:t>
      </w:r>
      <w:r w:rsidR="001851FC" w:rsidRPr="00930E77">
        <w:rPr>
          <w:bCs/>
          <w:sz w:val="20"/>
          <w:szCs w:val="20"/>
        </w:rPr>
        <w:t>kładek pieszo-rowerowych</w:t>
      </w:r>
      <w:r w:rsidRPr="00930E77">
        <w:rPr>
          <w:bCs/>
          <w:sz w:val="20"/>
          <w:szCs w:val="20"/>
        </w:rPr>
        <w:t xml:space="preserve"> przez rzekę Noteć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0+796 w m. Brzoza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6+572 w m. Antoniewo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 xml:space="preserve">- w km 9+923 w m. </w:t>
      </w:r>
      <w:proofErr w:type="spellStart"/>
      <w:r w:rsidRPr="00F84E80">
        <w:rPr>
          <w:bCs/>
          <w:sz w:val="20"/>
          <w:szCs w:val="20"/>
        </w:rPr>
        <w:t>Obórznia</w:t>
      </w:r>
      <w:proofErr w:type="spellEnd"/>
    </w:p>
    <w:p w:rsidR="00785290" w:rsidRPr="00930E77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• odwodnienie korpusu drogowego (rowy, kanalizacja deszczowa – tylko w obszarach zabudowanych,</w:t>
      </w:r>
    </w:p>
    <w:p w:rsidR="00785290" w:rsidRPr="00930E77" w:rsidRDefault="00272F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jeś</w:t>
      </w:r>
      <w:r w:rsidR="00785290" w:rsidRPr="00930E77">
        <w:rPr>
          <w:rFonts w:eastAsiaTheme="minorHAnsi"/>
          <w:sz w:val="20"/>
          <w:szCs w:val="20"/>
          <w:lang w:eastAsia="en-US"/>
        </w:rPr>
        <w:t>li</w:t>
      </w:r>
      <w:r w:rsidRPr="00930E77">
        <w:rPr>
          <w:rFonts w:eastAsiaTheme="minorHAnsi"/>
          <w:sz w:val="20"/>
          <w:szCs w:val="20"/>
          <w:lang w:eastAsia="en-US"/>
        </w:rPr>
        <w:t xml:space="preserve"> chodnik znajduje si</w:t>
      </w:r>
      <w:r w:rsidR="00A2257D" w:rsidRPr="00930E77">
        <w:rPr>
          <w:rFonts w:eastAsiaTheme="minorHAnsi"/>
          <w:sz w:val="20"/>
          <w:szCs w:val="20"/>
          <w:lang w:eastAsia="en-US"/>
        </w:rPr>
        <w:t>ę</w:t>
      </w:r>
      <w:r w:rsidRPr="00930E77">
        <w:rPr>
          <w:rFonts w:eastAsiaTheme="minorHAnsi"/>
          <w:sz w:val="20"/>
          <w:szCs w:val="20"/>
          <w:lang w:eastAsia="en-US"/>
        </w:rPr>
        <w:t xml:space="preserve"> przy krawę</w:t>
      </w:r>
      <w:r w:rsidR="00785290" w:rsidRPr="00930E77">
        <w:rPr>
          <w:rFonts w:eastAsiaTheme="minorHAnsi"/>
          <w:sz w:val="20"/>
          <w:szCs w:val="20"/>
          <w:lang w:eastAsia="en-US"/>
        </w:rPr>
        <w:t>dzi jezdni nale</w:t>
      </w:r>
      <w:r w:rsidRPr="00930E77">
        <w:rPr>
          <w:rFonts w:eastAsiaTheme="minorHAnsi"/>
          <w:sz w:val="20"/>
          <w:szCs w:val="20"/>
          <w:lang w:eastAsia="en-US"/>
        </w:rPr>
        <w:t>ży przebudować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istniej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785290" w:rsidRPr="00930E77">
        <w:rPr>
          <w:rFonts w:eastAsiaTheme="minorHAnsi"/>
          <w:sz w:val="20"/>
          <w:szCs w:val="20"/>
          <w:lang w:eastAsia="en-US"/>
        </w:rPr>
        <w:t>c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kanalizacj</w:t>
      </w:r>
      <w:r w:rsidRPr="00930E77">
        <w:rPr>
          <w:rFonts w:eastAsiaTheme="minorHAnsi"/>
          <w:sz w:val="20"/>
          <w:szCs w:val="20"/>
          <w:lang w:eastAsia="en-US"/>
        </w:rPr>
        <w:t>ę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deszczow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2C2CEF" w:rsidRPr="00930E77">
        <w:rPr>
          <w:rFonts w:eastAsiaTheme="minorHAnsi"/>
          <w:sz w:val="20"/>
          <w:szCs w:val="20"/>
          <w:lang w:eastAsia="en-US"/>
        </w:rPr>
        <w:t>). Wody opadowe zagospodarować w miarę możliwości w obrębie pasa drogowego; w przypadku braku takiej możliwości należy przewidzieć i wskazać odbiorniki wód opadowych, uzyskać warunki techniczne dla odprowadzania wód</w:t>
      </w:r>
    </w:p>
    <w:p w:rsidR="0078529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rozwi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zania geometrii skrzy</w:t>
      </w:r>
      <w:r w:rsidR="00272F7D" w:rsidRPr="00F84E80">
        <w:rPr>
          <w:rFonts w:eastAsiaTheme="minorHAnsi"/>
          <w:sz w:val="20"/>
          <w:szCs w:val="20"/>
          <w:lang w:eastAsia="en-US"/>
        </w:rPr>
        <w:t>żowań</w:t>
      </w:r>
      <w:r w:rsidRPr="00F84E80">
        <w:rPr>
          <w:rFonts w:eastAsiaTheme="minorHAnsi"/>
          <w:sz w:val="20"/>
          <w:szCs w:val="20"/>
          <w:lang w:eastAsia="en-US"/>
        </w:rPr>
        <w:t>- poprawa geometrii /skrzy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owania z drogami</w:t>
      </w:r>
      <w:r w:rsidR="00C445C8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wojewódzkimi i powiatowymi</w:t>
      </w:r>
      <w:r w:rsidR="0034168A">
        <w:rPr>
          <w:rFonts w:eastAsiaTheme="minorHAnsi"/>
          <w:sz w:val="20"/>
          <w:szCs w:val="20"/>
          <w:lang w:eastAsia="en-US"/>
        </w:rPr>
        <w:t xml:space="preserve"> skanalizowane - obligatoryjnie</w:t>
      </w:r>
      <w:r w:rsidRPr="00F84E80">
        <w:rPr>
          <w:rFonts w:eastAsiaTheme="minorHAnsi"/>
          <w:sz w:val="20"/>
          <w:szCs w:val="20"/>
          <w:lang w:eastAsia="en-US"/>
        </w:rPr>
        <w:t>,</w:t>
      </w:r>
    </w:p>
    <w:p w:rsidR="0034168A" w:rsidRPr="00930E77" w:rsidRDefault="0034168A" w:rsidP="0034168A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 xml:space="preserve">• </w:t>
      </w:r>
      <w:r w:rsidR="00BD1F44" w:rsidRPr="00930E77">
        <w:rPr>
          <w:rFonts w:eastAsiaTheme="minorHAnsi"/>
          <w:sz w:val="20"/>
          <w:szCs w:val="20"/>
          <w:lang w:eastAsia="en-US"/>
        </w:rPr>
        <w:t>przebudowa skrzyżowania drogi wojewódzkiej nr</w:t>
      </w:r>
      <w:r w:rsidRPr="00930E77">
        <w:rPr>
          <w:rFonts w:eastAsiaTheme="minorHAnsi"/>
          <w:sz w:val="20"/>
          <w:szCs w:val="20"/>
          <w:lang w:eastAsia="en-US"/>
        </w:rPr>
        <w:t xml:space="preserve"> 254 z </w:t>
      </w:r>
      <w:r w:rsidR="00BD1F44" w:rsidRPr="00930E77">
        <w:rPr>
          <w:rFonts w:eastAsiaTheme="minorHAnsi"/>
          <w:sz w:val="20"/>
          <w:szCs w:val="20"/>
          <w:lang w:eastAsia="en-US"/>
        </w:rPr>
        <w:t>drogą krajową nr</w:t>
      </w:r>
      <w:r w:rsidRPr="00930E77">
        <w:rPr>
          <w:rFonts w:eastAsiaTheme="minorHAnsi"/>
          <w:sz w:val="20"/>
          <w:szCs w:val="20"/>
          <w:lang w:eastAsia="en-US"/>
        </w:rPr>
        <w:t xml:space="preserve"> 15,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dostosowanie parametrów łuków pionowych i poziomych do normatywów,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zaprojektowanie </w:t>
      </w:r>
      <w:proofErr w:type="spellStart"/>
      <w:r w:rsidR="00272F7D" w:rsidRPr="00F84E80">
        <w:rPr>
          <w:rFonts w:eastAsiaTheme="minorHAnsi"/>
          <w:sz w:val="20"/>
          <w:szCs w:val="20"/>
          <w:lang w:eastAsia="en-US"/>
        </w:rPr>
        <w:t>prawo</w:t>
      </w:r>
      <w:r w:rsidRPr="00F84E80">
        <w:rPr>
          <w:rFonts w:eastAsiaTheme="minorHAnsi"/>
          <w:sz w:val="20"/>
          <w:szCs w:val="20"/>
          <w:lang w:eastAsia="en-US"/>
        </w:rPr>
        <w:t>skr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tu</w:t>
      </w:r>
      <w:proofErr w:type="spellEnd"/>
      <w:r w:rsidRPr="00F84E80">
        <w:rPr>
          <w:rFonts w:eastAsiaTheme="minorHAnsi"/>
          <w:sz w:val="20"/>
          <w:szCs w:val="20"/>
          <w:lang w:eastAsia="en-US"/>
        </w:rPr>
        <w:t xml:space="preserve"> w m. Kobylarnia,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oznakowanie poziome i pionowe,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zapr</w:t>
      </w:r>
      <w:r w:rsidR="00272F7D" w:rsidRPr="00F84E80">
        <w:rPr>
          <w:rFonts w:eastAsiaTheme="minorHAnsi"/>
          <w:sz w:val="20"/>
          <w:szCs w:val="20"/>
          <w:lang w:eastAsia="en-US"/>
        </w:rPr>
        <w:t>ojektowanie nowego odcinka obejś</w:t>
      </w:r>
      <w:r w:rsidRPr="00F84E80">
        <w:rPr>
          <w:rFonts w:eastAsiaTheme="minorHAnsi"/>
          <w:sz w:val="20"/>
          <w:szCs w:val="20"/>
          <w:lang w:eastAsia="en-US"/>
        </w:rPr>
        <w:t>cia m. Szczepankowo zgodnie z miejscowym planem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zagospodarowania przestrzennego,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lastRenderedPageBreak/>
        <w:t>• prace bran</w:t>
      </w:r>
      <w:r w:rsidR="00272F7D" w:rsidRPr="00F84E80">
        <w:rPr>
          <w:rFonts w:eastAsiaTheme="minorHAnsi"/>
          <w:sz w:val="20"/>
          <w:szCs w:val="20"/>
          <w:lang w:eastAsia="en-US"/>
        </w:rPr>
        <w:t>żowe zwią</w:t>
      </w:r>
      <w:r w:rsidRPr="00F84E80">
        <w:rPr>
          <w:rFonts w:eastAsiaTheme="minorHAnsi"/>
          <w:sz w:val="20"/>
          <w:szCs w:val="20"/>
          <w:lang w:eastAsia="en-US"/>
        </w:rPr>
        <w:t>zane z realizacj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 xml:space="preserve"> przebudowy drogi,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k</w:t>
      </w:r>
      <w:r w:rsidR="00272F7D" w:rsidRPr="00F84E80">
        <w:rPr>
          <w:rFonts w:eastAsiaTheme="minorHAnsi"/>
          <w:sz w:val="20"/>
          <w:szCs w:val="20"/>
          <w:lang w:eastAsia="en-US"/>
        </w:rPr>
        <w:t>anały technologiczne dla sieci ś</w:t>
      </w:r>
      <w:r w:rsidRPr="00F84E80">
        <w:rPr>
          <w:rFonts w:eastAsiaTheme="minorHAnsi"/>
          <w:sz w:val="20"/>
          <w:szCs w:val="20"/>
          <w:lang w:eastAsia="en-US"/>
        </w:rPr>
        <w:t>wiatłowodowej,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elementy bezpiecze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stwa ruchu drogowego,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miejsca na drogowe stacje meteorologiczne do pomiaru i rejestracj</w:t>
      </w:r>
      <w:r w:rsidR="00272F7D" w:rsidRPr="00F84E80">
        <w:rPr>
          <w:rFonts w:eastAsiaTheme="minorHAnsi"/>
          <w:sz w:val="20"/>
          <w:szCs w:val="20"/>
          <w:lang w:eastAsia="en-US"/>
        </w:rPr>
        <w:t>i</w:t>
      </w:r>
      <w:r w:rsidRPr="00F84E80">
        <w:rPr>
          <w:rFonts w:eastAsiaTheme="minorHAnsi"/>
          <w:sz w:val="20"/>
          <w:szCs w:val="20"/>
          <w:lang w:eastAsia="en-US"/>
        </w:rPr>
        <w:t xml:space="preserve"> parametrów pogodowych z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przyłą</w:t>
      </w:r>
      <w:r w:rsidRPr="00F84E80">
        <w:rPr>
          <w:rFonts w:eastAsiaTheme="minorHAnsi"/>
          <w:sz w:val="20"/>
          <w:szCs w:val="20"/>
          <w:lang w:eastAsia="en-US"/>
        </w:rPr>
        <w:t xml:space="preserve">czem energetycznym /2 miejsca - drogowa stacja meteorologiczna ASPG </w:t>
      </w:r>
      <w:r w:rsidR="00272F7D" w:rsidRPr="00F84E80">
        <w:rPr>
          <w:rFonts w:eastAsiaTheme="minorHAnsi"/>
          <w:sz w:val="20"/>
          <w:szCs w:val="20"/>
          <w:lang w:eastAsia="en-US"/>
        </w:rPr>
        <w:t>–</w:t>
      </w:r>
      <w:r w:rsidRPr="00F84E80">
        <w:rPr>
          <w:rFonts w:eastAsiaTheme="minorHAnsi"/>
          <w:sz w:val="20"/>
          <w:szCs w:val="20"/>
          <w:lang w:eastAsia="en-US"/>
        </w:rPr>
        <w:t xml:space="preserve"> zespół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wyspecjalizowanych urzą</w:t>
      </w:r>
      <w:r w:rsidRPr="00F84E80">
        <w:rPr>
          <w:rFonts w:eastAsiaTheme="minorHAnsi"/>
          <w:sz w:val="20"/>
          <w:szCs w:val="20"/>
          <w:lang w:eastAsia="en-US"/>
        </w:rPr>
        <w:t>dze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, których zadaniem jest pomiar i rejestracja parametrów pogodowych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wraz z monitorowaniem wizyjnym wybranych fragmentów dróg lub skrzy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owa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, transmisja oraz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archiwizacja obrazów oraz ze znakami zespolonymi UOPG3 (wy</w:t>
      </w:r>
      <w:r w:rsidR="00272F7D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wietlane informacje: dwie linie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tekstu na górze tablicy, znak z grupy znaków drogowych pionowych ostrzegawczych i zakazu oraz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="00272F7D" w:rsidRPr="00F84E80">
        <w:rPr>
          <w:rFonts w:eastAsiaTheme="minorHAnsi"/>
          <w:sz w:val="20"/>
          <w:szCs w:val="20"/>
          <w:lang w:eastAsia="en-US"/>
        </w:rPr>
        <w:t>dwie linie tekstu</w:t>
      </w:r>
      <w:r w:rsidRPr="00F84E80">
        <w:rPr>
          <w:rFonts w:eastAsiaTheme="minorHAnsi"/>
          <w:sz w:val="20"/>
          <w:szCs w:val="20"/>
          <w:lang w:eastAsia="en-US"/>
        </w:rPr>
        <w:t>)/,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Do podstawowych zada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 xml:space="preserve"> stacji ASPG ma nale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e</w:t>
      </w:r>
      <w:r w:rsidR="00272F7D" w:rsidRPr="00F84E80">
        <w:rPr>
          <w:rFonts w:eastAsiaTheme="minorHAnsi"/>
          <w:sz w:val="20"/>
          <w:szCs w:val="20"/>
          <w:lang w:eastAsia="en-US"/>
        </w:rPr>
        <w:t>ć</w:t>
      </w:r>
      <w:r w:rsidRPr="00F84E80">
        <w:rPr>
          <w:rFonts w:eastAsiaTheme="minorHAnsi"/>
          <w:sz w:val="20"/>
          <w:szCs w:val="20"/>
          <w:lang w:eastAsia="en-US"/>
        </w:rPr>
        <w:t>: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pomiar i archiwizacja danych pomiarowych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przesyłanie bie</w:t>
      </w:r>
      <w:r w:rsidR="00272F7D" w:rsidRPr="00F84E80">
        <w:rPr>
          <w:rFonts w:eastAsiaTheme="minorHAnsi"/>
          <w:sz w:val="20"/>
          <w:szCs w:val="20"/>
          <w:lang w:eastAsia="en-US"/>
        </w:rPr>
        <w:t>żących danych do systemu zarzą</w:t>
      </w:r>
      <w:r w:rsidRPr="00F84E80">
        <w:rPr>
          <w:rFonts w:eastAsiaTheme="minorHAnsi"/>
          <w:sz w:val="20"/>
          <w:szCs w:val="20"/>
          <w:lang w:eastAsia="en-US"/>
        </w:rPr>
        <w:t>dzaj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cego ruchem drogowym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ostrzeganie o zagro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eniach pogodowych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przesyłanie alarmów oraz sterowanie urz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dzeniami zewn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trzn</w:t>
      </w:r>
      <w:r w:rsidR="00272F7D" w:rsidRPr="00F84E80">
        <w:rPr>
          <w:rFonts w:eastAsiaTheme="minorHAnsi"/>
          <w:sz w:val="20"/>
          <w:szCs w:val="20"/>
          <w:lang w:eastAsia="en-US"/>
        </w:rPr>
        <w:t>ymi (np. tablicami zmiennej treśc</w:t>
      </w:r>
      <w:r w:rsidRPr="00F84E80">
        <w:rPr>
          <w:rFonts w:eastAsiaTheme="minorHAnsi"/>
          <w:sz w:val="20"/>
          <w:szCs w:val="20"/>
          <w:lang w:eastAsia="en-US"/>
        </w:rPr>
        <w:t>i)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wycinka drzew w korpusie drogowym.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 dokumentacji projektowej uwzgl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dni</w:t>
      </w:r>
      <w:r w:rsidR="00272F7D" w:rsidRPr="00F84E80">
        <w:rPr>
          <w:rFonts w:eastAsiaTheme="minorHAnsi"/>
          <w:sz w:val="20"/>
          <w:szCs w:val="20"/>
          <w:lang w:eastAsia="en-US"/>
        </w:rPr>
        <w:t>ć</w:t>
      </w:r>
      <w:r w:rsidRPr="00F84E80">
        <w:rPr>
          <w:rFonts w:eastAsiaTheme="minorHAnsi"/>
          <w:sz w:val="20"/>
          <w:szCs w:val="20"/>
          <w:lang w:eastAsia="en-US"/>
        </w:rPr>
        <w:t xml:space="preserve"> powi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zania z istniej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 xml:space="preserve"> sieci</w:t>
      </w:r>
      <w:r w:rsidR="00272F7D" w:rsidRPr="00F84E80">
        <w:rPr>
          <w:rFonts w:eastAsiaTheme="minorHAnsi"/>
          <w:sz w:val="20"/>
          <w:szCs w:val="20"/>
          <w:lang w:eastAsia="en-US"/>
        </w:rPr>
        <w:t>ą drogową</w:t>
      </w:r>
      <w:r w:rsidRPr="00F84E80">
        <w:rPr>
          <w:rFonts w:eastAsiaTheme="minorHAnsi"/>
          <w:sz w:val="20"/>
          <w:szCs w:val="20"/>
          <w:lang w:eastAsia="en-US"/>
        </w:rPr>
        <w:t xml:space="preserve"> oraz drogami dojazdowymi do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pól i posesji, przy czym nale</w:t>
      </w:r>
      <w:r w:rsidR="00272F7D" w:rsidRPr="00F84E80">
        <w:rPr>
          <w:rFonts w:eastAsiaTheme="minorHAnsi"/>
          <w:sz w:val="20"/>
          <w:szCs w:val="20"/>
          <w:lang w:eastAsia="en-US"/>
        </w:rPr>
        <w:t>ży ograniczyć</w:t>
      </w:r>
      <w:r w:rsidRPr="00F84E80">
        <w:rPr>
          <w:rFonts w:eastAsiaTheme="minorHAnsi"/>
          <w:sz w:val="20"/>
          <w:szCs w:val="20"/>
          <w:lang w:eastAsia="en-US"/>
        </w:rPr>
        <w:t xml:space="preserve"> liczb</w:t>
      </w:r>
      <w:r w:rsidR="00272F7D" w:rsidRPr="00F84E80">
        <w:rPr>
          <w:rFonts w:eastAsiaTheme="minorHAnsi"/>
          <w:sz w:val="20"/>
          <w:szCs w:val="20"/>
          <w:lang w:eastAsia="en-US"/>
        </w:rPr>
        <w:t>ę i czę</w:t>
      </w:r>
      <w:r w:rsidRPr="00F84E80">
        <w:rPr>
          <w:rFonts w:eastAsiaTheme="minorHAnsi"/>
          <w:sz w:val="20"/>
          <w:szCs w:val="20"/>
          <w:lang w:eastAsia="en-US"/>
        </w:rPr>
        <w:t>sto</w:t>
      </w:r>
      <w:r w:rsidR="00272F7D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zjazdów </w:t>
      </w:r>
      <w:r w:rsidR="00272F7D" w:rsidRPr="00F84E80">
        <w:rPr>
          <w:rFonts w:eastAsiaTheme="minorHAnsi"/>
          <w:sz w:val="20"/>
          <w:szCs w:val="20"/>
          <w:lang w:eastAsia="en-US"/>
        </w:rPr>
        <w:t>poprzez sprawdzenie ich legalnoś</w:t>
      </w:r>
      <w:r w:rsidRPr="00F84E80">
        <w:rPr>
          <w:rFonts w:eastAsiaTheme="minorHAnsi"/>
          <w:sz w:val="20"/>
          <w:szCs w:val="20"/>
          <w:lang w:eastAsia="en-US"/>
        </w:rPr>
        <w:t>ci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i </w:t>
      </w:r>
      <w:r w:rsidRPr="00F84E80">
        <w:rPr>
          <w:rFonts w:eastAsiaTheme="minorHAnsi"/>
          <w:sz w:val="20"/>
          <w:szCs w:val="20"/>
          <w:lang w:eastAsia="en-US"/>
        </w:rPr>
        <w:t>zasadno</w:t>
      </w:r>
      <w:r w:rsidR="00272F7D" w:rsidRPr="00F84E80">
        <w:rPr>
          <w:rFonts w:eastAsiaTheme="minorHAnsi"/>
          <w:sz w:val="20"/>
          <w:szCs w:val="20"/>
          <w:lang w:eastAsia="en-US"/>
        </w:rPr>
        <w:t>ści, dokonać tego w uzgodnieniu z Zamawiają</w:t>
      </w:r>
      <w:r w:rsidRPr="00F84E80">
        <w:rPr>
          <w:rFonts w:eastAsiaTheme="minorHAnsi"/>
          <w:sz w:val="20"/>
          <w:szCs w:val="20"/>
          <w:lang w:eastAsia="en-US"/>
        </w:rPr>
        <w:t>cym i w zaopiniowaniu przez samorz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dy lokalne.</w:t>
      </w:r>
    </w:p>
    <w:p w:rsidR="00A2257D" w:rsidRPr="00F84E8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u w:val="single"/>
          <w:lang w:eastAsia="en-US"/>
        </w:rPr>
      </w:pPr>
    </w:p>
    <w:p w:rsidR="0078529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Koncepcje rozwią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za</w:t>
      </w:r>
      <w:r w:rsidRPr="00F84E80">
        <w:rPr>
          <w:rFonts w:eastAsiaTheme="minorHAnsi"/>
          <w:b/>
          <w:sz w:val="20"/>
          <w:szCs w:val="20"/>
          <w:lang w:eastAsia="en-US"/>
        </w:rPr>
        <w:t>ń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p</w:t>
      </w:r>
      <w:r w:rsidRPr="00F84E80">
        <w:rPr>
          <w:rFonts w:eastAsiaTheme="minorHAnsi"/>
          <w:b/>
          <w:sz w:val="20"/>
          <w:szCs w:val="20"/>
          <w:lang w:eastAsia="en-US"/>
        </w:rPr>
        <w:t>rojektowych, koncepcje rozwiązań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organizacji ruchu, konstrukcje nawierzchni uzgodni</w:t>
      </w:r>
      <w:r w:rsidRPr="00F84E80">
        <w:rPr>
          <w:rFonts w:eastAsiaTheme="minorHAnsi"/>
          <w:b/>
          <w:sz w:val="20"/>
          <w:szCs w:val="20"/>
          <w:lang w:eastAsia="en-US"/>
        </w:rPr>
        <w:t>ć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we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wstępnej fazie projektu z Zamawiają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cym oraz kierownikiem Rejonu Dróg Wojewódzkich w Inowrocławiu ul.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Budowlana 40.</w:t>
      </w:r>
    </w:p>
    <w:p w:rsidR="005A6CFE" w:rsidRDefault="005A6CFE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PFU zobowiązany jest do uzyskania akceptacji przez Zamawiającego koncepcji rozwiązań projektowych.</w:t>
      </w:r>
    </w:p>
    <w:p w:rsidR="005A6CFE" w:rsidRPr="00F84E80" w:rsidRDefault="005A6CFE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</w:p>
    <w:p w:rsidR="00785290" w:rsidRPr="00F84E80" w:rsidRDefault="00785290" w:rsidP="00785290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Zakres planowanych robót obj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ę</w:t>
      </w:r>
      <w:r w:rsidRPr="00F84E80">
        <w:rPr>
          <w:rFonts w:eastAsiaTheme="minorHAnsi"/>
          <w:b/>
          <w:sz w:val="20"/>
          <w:szCs w:val="20"/>
          <w:lang w:eastAsia="en-US"/>
        </w:rPr>
        <w:t>tych dokumentacj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ą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projektow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ą dla częś</w:t>
      </w:r>
      <w:r w:rsidRPr="00F84E80">
        <w:rPr>
          <w:rFonts w:eastAsiaTheme="minorHAnsi"/>
          <w:b/>
          <w:sz w:val="20"/>
          <w:szCs w:val="20"/>
          <w:lang w:eastAsia="en-US"/>
        </w:rPr>
        <w:t>ci mostowej:</w:t>
      </w:r>
    </w:p>
    <w:p w:rsidR="00A2257D" w:rsidRPr="00F84E80" w:rsidRDefault="00A2257D" w:rsidP="00785290">
      <w:pPr>
        <w:jc w:val="both"/>
        <w:rPr>
          <w:rFonts w:eastAsiaTheme="minorHAnsi"/>
          <w:sz w:val="20"/>
          <w:szCs w:val="20"/>
          <w:lang w:eastAsia="en-US"/>
        </w:rPr>
      </w:pPr>
    </w:p>
    <w:p w:rsidR="00A2257D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0+796 w m. </w:t>
      </w:r>
      <w:r w:rsidR="00A2257D" w:rsidRPr="00F84E80">
        <w:rPr>
          <w:sz w:val="20"/>
          <w:szCs w:val="20"/>
        </w:rPr>
        <w:t>Brzoza</w:t>
      </w:r>
      <w:r w:rsidRPr="00F84E80">
        <w:rPr>
          <w:sz w:val="20"/>
          <w:szCs w:val="20"/>
        </w:rPr>
        <w:t xml:space="preserve">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remont- poszerzenie pasa ruchu do 7,00 m, wymiana izolacji,</w:t>
      </w:r>
      <w:r w:rsidR="00A2257D" w:rsidRPr="00F84E80">
        <w:rPr>
          <w:sz w:val="20"/>
          <w:szCs w:val="20"/>
        </w:rPr>
        <w:t xml:space="preserve"> dylatacji, łoż</w:t>
      </w:r>
      <w:r w:rsidRPr="00F84E80">
        <w:rPr>
          <w:sz w:val="20"/>
          <w:szCs w:val="20"/>
        </w:rPr>
        <w:t>ysk</w:t>
      </w:r>
      <w:r w:rsidR="001851FC">
        <w:rPr>
          <w:sz w:val="20"/>
          <w:szCs w:val="20"/>
        </w:rPr>
        <w:t>,</w:t>
      </w:r>
      <w:r w:rsidRPr="00F84E80">
        <w:rPr>
          <w:sz w:val="20"/>
          <w:szCs w:val="20"/>
        </w:rPr>
        <w:t xml:space="preserve"> ustawienie barier ochronnych, zabezpieczenie antykorozyjne powierzchni betonowych, remont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</w:t>
      </w:r>
      <w:r w:rsidR="00A2257D" w:rsidRPr="00F84E80">
        <w:rPr>
          <w:sz w:val="20"/>
          <w:szCs w:val="20"/>
        </w:rPr>
        <w:t xml:space="preserve"> 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6+572 w m. Antoniewo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– remont - wzmocnienie d</w:t>
      </w:r>
      <w:r w:rsidR="00A2257D" w:rsidRPr="00F84E80">
        <w:rPr>
          <w:sz w:val="20"/>
          <w:szCs w:val="20"/>
        </w:rPr>
        <w:t>ź</w:t>
      </w:r>
      <w:r w:rsidRPr="00F84E80">
        <w:rPr>
          <w:sz w:val="20"/>
          <w:szCs w:val="20"/>
        </w:rPr>
        <w:t>wigarów i pomostu, wymiana izolacji,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 ruchomych, zabezpieczenie antykorozyjne powierzchni betonowych, wymiana balustrad,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odwodnienia, naprawa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 wymiana barier ochronnych na doj</w:t>
      </w:r>
      <w:r w:rsidR="00A2257D" w:rsidRPr="00F84E80">
        <w:rPr>
          <w:sz w:val="20"/>
          <w:szCs w:val="20"/>
        </w:rPr>
        <w:t>azdach, umocnienie koryta w obrę</w:t>
      </w:r>
      <w:r w:rsidRPr="00F84E80">
        <w:rPr>
          <w:sz w:val="20"/>
          <w:szCs w:val="20"/>
        </w:rPr>
        <w:t>bie mostu,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9+923 w m. </w:t>
      </w:r>
      <w:proofErr w:type="spellStart"/>
      <w:r w:rsidRPr="00F84E80">
        <w:rPr>
          <w:sz w:val="20"/>
          <w:szCs w:val="20"/>
        </w:rPr>
        <w:t>Obórznia</w:t>
      </w:r>
      <w:proofErr w:type="spellEnd"/>
      <w:r w:rsidRPr="00F84E80">
        <w:rPr>
          <w:sz w:val="20"/>
          <w:szCs w:val="20"/>
        </w:rPr>
        <w:t xml:space="preserve">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 - wzmocnienie d</w:t>
      </w:r>
      <w:r w:rsidR="00A2257D" w:rsidRPr="00F84E80">
        <w:rPr>
          <w:sz w:val="20"/>
          <w:szCs w:val="20"/>
        </w:rPr>
        <w:t>ź</w:t>
      </w:r>
      <w:r w:rsidRPr="00F84E80">
        <w:rPr>
          <w:sz w:val="20"/>
          <w:szCs w:val="20"/>
        </w:rPr>
        <w:t>wigarów i pomostu, wymiana izolacji,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 ruchomych, zabezpieczenie antykorozyjne powierzchni betonowych, wymiana balustrad,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odwodnienia, naprawa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 wymiana barier ochronnych na dojazdach, umocnienie koryta w obr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>bie mostu,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22+567 w m. Barcin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 - poszerzenie jezdni do 7,00 m, przebudowa chodników,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ustawienie barier ochronnych, wymiana dylatacji, izolacji oraz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ysk, zabezpieczenie antykorozyjne powierzchni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betonowych, remont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 i naprawa skarp, remont odwodnienia,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50+317 w m. Mogilno na rz. Panna - przebudowa - wymiana prz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>sła, przebudowa dojazdów,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przyczółków, ustawienie barier ochronnych, odwodnienie,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51+510 w m. 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abno – wiadukt - remont - remont chodników, ustawienie barier ochronnych, wymiana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izolacji, 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 xml:space="preserve">ysk, naprawa skarp schodów i </w:t>
      </w:r>
      <w:r w:rsidR="00A2257D" w:rsidRPr="00F84E80">
        <w:rPr>
          <w:sz w:val="20"/>
          <w:szCs w:val="20"/>
        </w:rPr>
        <w:t xml:space="preserve">ścieków skarpowych, </w:t>
      </w:r>
      <w:r w:rsidRPr="00F84E80">
        <w:rPr>
          <w:sz w:val="20"/>
          <w:szCs w:val="20"/>
        </w:rPr>
        <w:t>zabezpieczenie antykorozyjne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powierzchni betonowych, oczyszczenie powierzchni pod wiaduktem,</w:t>
      </w:r>
    </w:p>
    <w:p w:rsidR="00A2257D" w:rsidRPr="00F84E80" w:rsidRDefault="00A2257D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0+796 w m. Brzoza na rz. Noteć budowa kładki dla pieszych po obu stronach obiektu,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6+572 w m. Antoniewo budowa w ci</w:t>
      </w:r>
      <w:r w:rsidR="00A2257D" w:rsidRPr="00F84E80">
        <w:rPr>
          <w:sz w:val="20"/>
          <w:szCs w:val="20"/>
        </w:rPr>
        <w:t>ą</w:t>
      </w:r>
      <w:r w:rsidRPr="00F84E80">
        <w:rPr>
          <w:sz w:val="20"/>
          <w:szCs w:val="20"/>
        </w:rPr>
        <w:t>gu pieszo rowerowym kładki przez rzek</w:t>
      </w:r>
      <w:r w:rsidR="00A2257D" w:rsidRPr="00F84E80">
        <w:rPr>
          <w:sz w:val="20"/>
          <w:szCs w:val="20"/>
        </w:rPr>
        <w:t>ę Noteć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9+923 w m. </w:t>
      </w:r>
      <w:proofErr w:type="spellStart"/>
      <w:r w:rsidRPr="00F84E80">
        <w:rPr>
          <w:sz w:val="20"/>
          <w:szCs w:val="20"/>
        </w:rPr>
        <w:t>Obórznia</w:t>
      </w:r>
      <w:proofErr w:type="spellEnd"/>
      <w:r w:rsidRPr="00F84E80">
        <w:rPr>
          <w:sz w:val="20"/>
          <w:szCs w:val="20"/>
        </w:rPr>
        <w:t xml:space="preserve"> budowa w ci</w:t>
      </w:r>
      <w:r w:rsidR="00A2257D" w:rsidRPr="00F84E80">
        <w:rPr>
          <w:sz w:val="20"/>
          <w:szCs w:val="20"/>
        </w:rPr>
        <w:t>ą</w:t>
      </w:r>
      <w:r w:rsidRPr="00F84E80">
        <w:rPr>
          <w:sz w:val="20"/>
          <w:szCs w:val="20"/>
        </w:rPr>
        <w:t>gu pieszo rowerowym kładki przez rzek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 xml:space="preserve"> Note</w:t>
      </w:r>
      <w:r w:rsidR="00A2257D" w:rsidRPr="00F84E80">
        <w:rPr>
          <w:sz w:val="20"/>
          <w:szCs w:val="20"/>
        </w:rPr>
        <w:t>ć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przebudowa i budowa przepustów.</w:t>
      </w:r>
    </w:p>
    <w:p w:rsidR="00A2257D" w:rsidRPr="00F84E80" w:rsidRDefault="00A2257D" w:rsidP="00785290">
      <w:pPr>
        <w:jc w:val="both"/>
        <w:rPr>
          <w:b/>
          <w:sz w:val="20"/>
          <w:szCs w:val="20"/>
        </w:rPr>
      </w:pPr>
    </w:p>
    <w:p w:rsidR="00785290" w:rsidRPr="00F84E80" w:rsidRDefault="00785290" w:rsidP="00785290">
      <w:pPr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Koncepcje przebudowy i remontu obiektów in</w:t>
      </w:r>
      <w:r w:rsidR="00A2257D" w:rsidRPr="00F84E80">
        <w:rPr>
          <w:b/>
          <w:sz w:val="20"/>
          <w:szCs w:val="20"/>
        </w:rPr>
        <w:t>ż</w:t>
      </w:r>
      <w:r w:rsidRPr="00F84E80">
        <w:rPr>
          <w:b/>
          <w:sz w:val="20"/>
          <w:szCs w:val="20"/>
        </w:rPr>
        <w:t>ynierskich uzgodni</w:t>
      </w:r>
      <w:r w:rsidR="00A2257D" w:rsidRPr="00F84E80">
        <w:rPr>
          <w:b/>
          <w:sz w:val="20"/>
          <w:szCs w:val="20"/>
        </w:rPr>
        <w:t>ć</w:t>
      </w:r>
      <w:r w:rsidRPr="00F84E80">
        <w:rPr>
          <w:b/>
          <w:sz w:val="20"/>
          <w:szCs w:val="20"/>
        </w:rPr>
        <w:t xml:space="preserve"> we wst</w:t>
      </w:r>
      <w:r w:rsidR="00A2257D" w:rsidRPr="00F84E80">
        <w:rPr>
          <w:b/>
          <w:sz w:val="20"/>
          <w:szCs w:val="20"/>
        </w:rPr>
        <w:t>ę</w:t>
      </w:r>
      <w:r w:rsidRPr="00F84E80">
        <w:rPr>
          <w:b/>
          <w:sz w:val="20"/>
          <w:szCs w:val="20"/>
        </w:rPr>
        <w:t>pnej fazie projektu z Zamawiaj</w:t>
      </w:r>
      <w:r w:rsidR="00A2257D" w:rsidRPr="00F84E80">
        <w:rPr>
          <w:b/>
          <w:sz w:val="20"/>
          <w:szCs w:val="20"/>
        </w:rPr>
        <w:t>ą</w:t>
      </w:r>
      <w:r w:rsidRPr="00F84E80">
        <w:rPr>
          <w:b/>
          <w:sz w:val="20"/>
          <w:szCs w:val="20"/>
        </w:rPr>
        <w:t>cym</w:t>
      </w:r>
    </w:p>
    <w:p w:rsidR="00785290" w:rsidRPr="00F84E80" w:rsidRDefault="00785290" w:rsidP="00A303B5">
      <w:pPr>
        <w:jc w:val="both"/>
        <w:rPr>
          <w:b/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  <w:u w:val="single"/>
        </w:rPr>
      </w:pPr>
      <w:r w:rsidRPr="00F84E80">
        <w:rPr>
          <w:color w:val="000000"/>
          <w:sz w:val="20"/>
          <w:szCs w:val="20"/>
          <w:u w:val="single"/>
        </w:rPr>
        <w:t xml:space="preserve">II.1.1.a </w:t>
      </w:r>
      <w:r w:rsidRPr="00F84E80">
        <w:rPr>
          <w:color w:val="000000"/>
          <w:sz w:val="20"/>
          <w:szCs w:val="20"/>
          <w:u w:val="single"/>
        </w:rPr>
        <w:tab/>
        <w:t>Drogi</w:t>
      </w:r>
    </w:p>
    <w:p w:rsidR="00A303B5" w:rsidRPr="00F84E80" w:rsidRDefault="00A303B5" w:rsidP="00A303B5">
      <w:pPr>
        <w:suppressAutoHyphens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wymaga, aby droga odpowiadała warunkom określonym w Rozporządzeniu Ministra Transportu i Gospodarki Morskiej w sprawie warunków technicznych, jakim powinny odpowiadać drogi publiczne i ich usytuowanie (Dz.U.1999r. Nr 43 poz.430) oraz w Rozporządzeniu Ministra Transportu i Gospodarki Morskiej z dnia 26 lutego 1996 r. w sprawie warunków technicznych, jakim powinny odpowiadać skrzyżowania linii </w:t>
      </w:r>
      <w:r w:rsidRPr="00F84E80">
        <w:rPr>
          <w:color w:val="000000"/>
          <w:sz w:val="20"/>
          <w:szCs w:val="20"/>
        </w:rPr>
        <w:lastRenderedPageBreak/>
        <w:t>kolejowych z drogami publicznymi i ich usytuowanie (Dz.U.1996r. Nr 33, poz. 144) oraz innym przepisom szczegółowym.</w:t>
      </w:r>
    </w:p>
    <w:p w:rsidR="00373E4D" w:rsidRPr="00F84E80" w:rsidRDefault="00373E4D" w:rsidP="00A303B5">
      <w:pPr>
        <w:suppressAutoHyphens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Wymagana przez Zamawiającego klasa drogi: G.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ogólne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geometrię elementów drogi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przebieg sytuacyjno – wysokościowy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zagospodarowanie terenu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dotyczące rozwiązań konstrukcyjnych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założenia projektowe dla konstrukcji nawierzchni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odwodnienie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elementy wyposażenia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węzły i łącznice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zabezpieczenia akustyczne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skrzyżowania i zjazdy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przepusty drogowe i pod zjazdami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systemy i urządzenia bezpieczeństwa oraz oznakowanie i sygnały drogowe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punkty do kontroli i ważenia pojazdów (2)</w:t>
      </w:r>
    </w:p>
    <w:p w:rsidR="00CB7005" w:rsidRPr="00F84E80" w:rsidRDefault="00CB7005" w:rsidP="00CB7005">
      <w:pPr>
        <w:ind w:left="426"/>
        <w:jc w:val="both"/>
        <w:rPr>
          <w:color w:val="000000"/>
          <w:sz w:val="20"/>
          <w:szCs w:val="20"/>
        </w:rPr>
      </w:pPr>
    </w:p>
    <w:p w:rsidR="003D2A21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Ustalenie obciążenia drogi ruchem należy przyjąć zgodnie z kwalifikacją „ostatniego pomiaru ruchu” z prognozą dla 20 letniego okresu eksploatacji. </w:t>
      </w:r>
    </w:p>
    <w:p w:rsidR="00CB7005" w:rsidRPr="00F84E80" w:rsidRDefault="00CB7005" w:rsidP="00A303B5">
      <w:pPr>
        <w:jc w:val="both"/>
        <w:rPr>
          <w:color w:val="FF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  <w:u w:val="single"/>
        </w:rPr>
        <w:t xml:space="preserve">II.1.1.b Drogowe i kolejowe obiekty inżynierskie 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drogowe i kolejowe obiekty inżynierskie odpowiadały warunkom określonym w Rozporządzeniu Ministra Transportu i Gospodarki Morskiej z dnia 30 maja 2000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 xml:space="preserve">r. w sprawie warunków technicznych, jakim powinny odpowiadać drogowe obiekty inżynierskie i ich </w:t>
      </w:r>
      <w:r w:rsidRPr="00F84E80">
        <w:rPr>
          <w:sz w:val="20"/>
          <w:szCs w:val="20"/>
        </w:rPr>
        <w:t>usytuowanie (Dz. U.2000r. Nr 63, poz. 735) oraz w Rozporządzeniu Ministra Transportu i Gospodarki Morskiej z dnia 10 września 1998 r. w sprawie warunków technicznych, jakim powinny odpowiadać budowle kolejowe i ich usytuowanie (Dz.U.1998r. Nr 151, poz. 987) i Rozporządzeniu Ministra Transportu i Gospodarki Morskiej z dnia 26 lutego 1996 r. w sprawie warunków technicznych, jakim powinny odpowiadać skrzyżowania linii kolejowych z drogami publicznymi i ich usytuowanie (Dz.U.1996r. Nr 33, poz. 144).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Wymagana przez Zamawiającego klasa obciążenia drogowych obiektów inżynierskich:  </w:t>
      </w:r>
      <w:r w:rsidRPr="00F84E80">
        <w:rPr>
          <w:sz w:val="20"/>
          <w:szCs w:val="20"/>
        </w:rPr>
        <w:br/>
        <w:t>„A” wg PN-85/S-10030 oraz pojazd specjalny klasy 150 wg rozporządzenia [2.6].</w:t>
      </w:r>
    </w:p>
    <w:p w:rsidR="000A0C50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przedstawi: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ogólne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zagospodarowanie terenu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dotyczące rozwiązań konstrukcyjnych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metody wykonania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oceny stanu obiektów istniejących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drogowych obiektów mostowych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parametry kolejowych obiektów mostowych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przepustów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ścian oporowych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wyposażenie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odwodnienie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systemy i urządzenia bezpieczeństwa oraz oznakowanie i sygnały drogowe.</w:t>
      </w:r>
    </w:p>
    <w:p w:rsidR="000A0C50" w:rsidRPr="00F84E80" w:rsidRDefault="000A0C50" w:rsidP="000A0C50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II.1.1.c Zjazdy i przepusty pod zjazdami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 rozwiązania lokalizacji, konstrukcji zjazdów indywidualnych i publicznych oraz przepustów znajdujących się pod nimi i stanowiących element odwodnienia korpusu drogi.</w:t>
      </w:r>
    </w:p>
    <w:p w:rsidR="008C4C94" w:rsidRPr="00F84E80" w:rsidRDefault="008C4C94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II.1.1.d Urządzenia ochrony środowiska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e</w:t>
      </w:r>
      <w:r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ab/>
        <w:t>Ekrany akustyczne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f</w:t>
      </w:r>
      <w:r w:rsidR="00A303B5"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ab/>
        <w:t>Urządzenia podczyszczania wód opadowych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g</w:t>
      </w:r>
      <w:r w:rsidR="00A303B5"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ab/>
        <w:t>Pasy zieleni izolacyjnej</w:t>
      </w:r>
    </w:p>
    <w:p w:rsidR="00A303B5" w:rsidRPr="00F84E80" w:rsidRDefault="000A0C50" w:rsidP="008C4C94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>II.1.1.</w:t>
      </w:r>
      <w:r w:rsidR="008C4C94" w:rsidRPr="00F84E80">
        <w:rPr>
          <w:sz w:val="20"/>
          <w:szCs w:val="20"/>
        </w:rPr>
        <w:t>h</w:t>
      </w:r>
      <w:r w:rsidR="00A303B5" w:rsidRPr="00F84E80">
        <w:rPr>
          <w:sz w:val="20"/>
          <w:szCs w:val="20"/>
        </w:rPr>
        <w:t xml:space="preserve"> Systemy bezpieczeństwa, urządzenia bezpieczeńs</w:t>
      </w:r>
      <w:r w:rsidR="008C4C94" w:rsidRPr="00F84E80">
        <w:rPr>
          <w:sz w:val="20"/>
          <w:szCs w:val="20"/>
        </w:rPr>
        <w:t xml:space="preserve">twa ruchu, oznakowanie pionowe, </w:t>
      </w:r>
      <w:r w:rsidR="008C4C94" w:rsidRPr="00F84E80">
        <w:rPr>
          <w:sz w:val="20"/>
          <w:szCs w:val="20"/>
        </w:rPr>
        <w:tab/>
      </w:r>
      <w:r w:rsidR="00A303B5" w:rsidRPr="00F84E80">
        <w:rPr>
          <w:sz w:val="20"/>
          <w:szCs w:val="20"/>
        </w:rPr>
        <w:t>oznakowanie poziome, sygnały drogowe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i</w:t>
      </w:r>
      <w:r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>Inne obiekty oraz infrastruktura techniczna w pasie drogowym związana i niezwiązana</w:t>
      </w:r>
      <w:r w:rsidR="00A303B5" w:rsidRPr="00F84E80">
        <w:rPr>
          <w:color w:val="000000"/>
          <w:sz w:val="20"/>
          <w:szCs w:val="20"/>
        </w:rPr>
        <w:br/>
        <w:t xml:space="preserve"> </w:t>
      </w:r>
      <w:r w:rsidR="00A303B5" w:rsidRPr="00F84E80">
        <w:rPr>
          <w:color w:val="000000"/>
          <w:sz w:val="20"/>
          <w:szCs w:val="20"/>
        </w:rPr>
        <w:tab/>
        <w:t>z drogą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rozpozna i wskaże na konieczność przebudowy lub zabezpieczenia obiektów i urządzeń kolidujących z projektowaną inwestycją w szczególności: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cieki wodne,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sieć wodociągowa,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sieć gazowa,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kable teletechniczne,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linie podziemne i napowietrzne teletechniczne,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linie podziemne i napowietrzne energetyczne, </w:t>
      </w:r>
      <w:proofErr w:type="spellStart"/>
      <w:r w:rsidRPr="00F84E80">
        <w:rPr>
          <w:color w:val="000000"/>
          <w:sz w:val="20"/>
          <w:szCs w:val="20"/>
        </w:rPr>
        <w:t>nN</w:t>
      </w:r>
      <w:proofErr w:type="spellEnd"/>
      <w:r w:rsidRPr="00F84E80">
        <w:rPr>
          <w:color w:val="000000"/>
          <w:sz w:val="20"/>
          <w:szCs w:val="20"/>
        </w:rPr>
        <w:t xml:space="preserve"> i </w:t>
      </w:r>
      <w:proofErr w:type="spellStart"/>
      <w:r w:rsidRPr="00F84E80">
        <w:rPr>
          <w:color w:val="000000"/>
          <w:sz w:val="20"/>
          <w:szCs w:val="20"/>
        </w:rPr>
        <w:t>wN</w:t>
      </w:r>
      <w:proofErr w:type="spellEnd"/>
      <w:r w:rsidRPr="00F84E80">
        <w:rPr>
          <w:color w:val="000000"/>
          <w:sz w:val="20"/>
          <w:szCs w:val="20"/>
        </w:rPr>
        <w:t>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 uliczne oraz budowa następujących urządzeń infrastruktury technicznej: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kanalizacja deszczowa i urządzenia oczyszczające wody opadowe,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urządzenia melioracyjne,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kanalizacja sanitarna,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urządzenia sterowania ruchem i urządzenia informacji pogodowej i inne.</w:t>
      </w:r>
    </w:p>
    <w:p w:rsidR="00F84E80" w:rsidRPr="00F84E80" w:rsidRDefault="00F84E80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II.1.2.</w:t>
      </w:r>
      <w:r w:rsidRPr="00F84E80">
        <w:rPr>
          <w:b/>
          <w:color w:val="000000"/>
          <w:sz w:val="20"/>
          <w:szCs w:val="20"/>
        </w:rPr>
        <w:tab/>
        <w:t>Aktualne uwarunkowania wykonania przedmiotu zamówienia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</w:t>
      </w:r>
      <w:r w:rsidR="00BF3E26" w:rsidRPr="00F84E80">
        <w:rPr>
          <w:color w:val="000000"/>
          <w:sz w:val="20"/>
          <w:szCs w:val="20"/>
        </w:rPr>
        <w:t>.</w:t>
      </w:r>
      <w:r w:rsidRPr="00F84E80">
        <w:rPr>
          <w:color w:val="000000"/>
          <w:sz w:val="20"/>
          <w:szCs w:val="20"/>
        </w:rPr>
        <w:t>1.2.1.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Dokumentacja techniczna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informuje, iż posiada opracowania projektowe dla rozbudowy drogi wojewódzkiej </w:t>
      </w:r>
      <w:r w:rsidR="00F84E80">
        <w:rPr>
          <w:color w:val="000000"/>
          <w:sz w:val="20"/>
          <w:szCs w:val="20"/>
        </w:rPr>
        <w:t>n</w:t>
      </w:r>
      <w:r w:rsidRPr="00F84E80">
        <w:rPr>
          <w:color w:val="000000"/>
          <w:sz w:val="20"/>
          <w:szCs w:val="20"/>
        </w:rPr>
        <w:t xml:space="preserve">r 254 od km 0+069 do km 53+814 j.n.: 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Opis ogólny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 przebudowy - Branża mostowa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Prognozy ruchu + koncepcja Mogilno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Audyt BRD dla stanu istniejącego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Audyt BRD dla m. Mogilno na etapie koncepcji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Obejście Szczepankowa – koncepcja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Dokumentacja geotechniczna - obejście Szczepankowa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Badanie </w:t>
      </w:r>
      <w:proofErr w:type="spellStart"/>
      <w:r w:rsidRPr="00F84E80">
        <w:rPr>
          <w:sz w:val="20"/>
          <w:szCs w:val="20"/>
        </w:rPr>
        <w:t>georadarem</w:t>
      </w:r>
      <w:proofErr w:type="spellEnd"/>
      <w:r w:rsidRPr="00F84E80">
        <w:rPr>
          <w:sz w:val="20"/>
          <w:szCs w:val="20"/>
        </w:rPr>
        <w:t xml:space="preserve"> – odcinki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Badanie konstrukcji nawierzchni i podbudowy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 Mogilno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Karta informacyjna przedsięwzięcia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Przeglądy - branża mostowa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korespondencja archiwalna</w:t>
      </w:r>
    </w:p>
    <w:p w:rsidR="00A303B5" w:rsidRPr="00F84E80" w:rsidRDefault="00A303B5" w:rsidP="00A303B5">
      <w:pPr>
        <w:pStyle w:val="Akapitzlist"/>
        <w:suppressAutoHyphens/>
        <w:spacing w:before="119" w:line="276" w:lineRule="auto"/>
        <w:ind w:left="927"/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iCs/>
          <w:sz w:val="20"/>
          <w:szCs w:val="20"/>
        </w:rPr>
      </w:pPr>
      <w:r w:rsidRPr="00F84E80">
        <w:rPr>
          <w:bCs/>
          <w:iCs/>
          <w:sz w:val="20"/>
          <w:szCs w:val="20"/>
        </w:rPr>
        <w:t xml:space="preserve">Zamawiający </w:t>
      </w:r>
      <w:r w:rsidR="00C75F06">
        <w:rPr>
          <w:bCs/>
          <w:iCs/>
          <w:sz w:val="20"/>
          <w:szCs w:val="20"/>
        </w:rPr>
        <w:t>udostępni</w:t>
      </w:r>
      <w:r w:rsidRPr="00F84E80">
        <w:rPr>
          <w:bCs/>
          <w:iCs/>
          <w:sz w:val="20"/>
          <w:szCs w:val="20"/>
        </w:rPr>
        <w:t xml:space="preserve"> Wykonawcy PFU powyższe opracowania.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wymaga od Wykonawcy PFU, aby uzyskał niezbędne warunki techniczne, uzgodnienia, opinie i materiały, mające na celu kompleksowe przygotowanie projektu do dalszej realizacji.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informuje, iż dopuszcza możliwość późniejszego współfinansowania realizacji inwestycji (tj. wykonania dokumentacji oraz procesu budowlanego) z Europejskiego Funduszu Rozwoju Regionalnego, dlatego też należy zaznaczyć w opracowywanym PFU, iż zachodzi konieczność, aby realizowany na podstawie opracowywanego PFU, projekt budowlany i projekt wykonawczy oraz etap robót budowlanych był dostosowany do obowiązujących uwarunkowań prawnych w zakresie ochrony środowiska i prawa budowlanego oraz dyrektyw unijnych.</w:t>
      </w:r>
    </w:p>
    <w:p w:rsidR="000A0C50" w:rsidRPr="00F84E80" w:rsidRDefault="00A303B5" w:rsidP="00A303B5">
      <w:pPr>
        <w:jc w:val="both"/>
        <w:rPr>
          <w:bCs/>
          <w:color w:val="000000"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</w:rPr>
        <w:t xml:space="preserve">Wykonawca PFU wyraźnie zaznaczy w przedmiotowym opracowaniu, że teren przeznaczony pod </w:t>
      </w:r>
      <w:r w:rsidRPr="00F84E80">
        <w:rPr>
          <w:b/>
          <w:color w:val="000000"/>
          <w:sz w:val="20"/>
          <w:szCs w:val="20"/>
        </w:rPr>
        <w:t>całą inwestycję poza istniejącym pasem drogowym należy uzyskać na podstawie decyzji o zezwoleniu na realizację inwestycji drogowej</w:t>
      </w:r>
      <w:r w:rsidRPr="00F84E80">
        <w:rPr>
          <w:color w:val="000000"/>
          <w:sz w:val="20"/>
          <w:szCs w:val="20"/>
        </w:rPr>
        <w:t xml:space="preserve"> w trybie </w:t>
      </w:r>
      <w:r w:rsidRPr="00F84E80">
        <w:rPr>
          <w:sz w:val="20"/>
          <w:szCs w:val="20"/>
        </w:rPr>
        <w:t>ustawy z dnia 10 kwietnia 2003r. o szczególnych zasadach przygotowania i realizacji inwestycji w zakresie dróg publicznych (Dz. U. 2008 Nr 193 poz. 1194 z </w:t>
      </w:r>
      <w:proofErr w:type="spellStart"/>
      <w:r w:rsidRPr="00F84E80">
        <w:rPr>
          <w:sz w:val="20"/>
          <w:szCs w:val="20"/>
        </w:rPr>
        <w:t>późn</w:t>
      </w:r>
      <w:proofErr w:type="spellEnd"/>
      <w:r w:rsidRPr="00F84E80">
        <w:rPr>
          <w:sz w:val="20"/>
          <w:szCs w:val="20"/>
        </w:rPr>
        <w:t>. zm.).</w:t>
      </w:r>
      <w:r w:rsidRPr="00F84E80">
        <w:rPr>
          <w:bCs/>
          <w:color w:val="000000"/>
          <w:sz w:val="20"/>
          <w:szCs w:val="20"/>
        </w:rPr>
        <w:t xml:space="preserve"> </w:t>
      </w: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</w:rPr>
        <w:t>Projektując linie rozgraniczające teren inwestycji Wykonawca PFU wskazuje równocześnie linie podziału nieruchomości.</w:t>
      </w:r>
      <w:r w:rsidRPr="00F84E80">
        <w:rPr>
          <w:bCs/>
          <w:color w:val="000000"/>
          <w:sz w:val="20"/>
          <w:szCs w:val="20"/>
        </w:rPr>
        <w:t xml:space="preserve"> Wykonawca PFU uwzględni m.in. rzeczywisty przebieg istniejących </w:t>
      </w:r>
      <w:r w:rsidR="00A871A9" w:rsidRPr="00F84E80">
        <w:rPr>
          <w:bCs/>
          <w:color w:val="000000"/>
          <w:sz w:val="20"/>
          <w:szCs w:val="20"/>
        </w:rPr>
        <w:t xml:space="preserve">cieków </w:t>
      </w:r>
      <w:r w:rsidRPr="00F84E80">
        <w:rPr>
          <w:bCs/>
          <w:color w:val="000000"/>
          <w:sz w:val="20"/>
          <w:szCs w:val="20"/>
        </w:rPr>
        <w:t xml:space="preserve">wodnych w świetle obowiązujących (szczegółowych) przepisów prawnych. Projekt linii rozgraniczających teren </w:t>
      </w:r>
      <w:r w:rsidRPr="00F84E80">
        <w:rPr>
          <w:bCs/>
          <w:sz w:val="20"/>
          <w:szCs w:val="20"/>
        </w:rPr>
        <w:t>inwestycji winien uzyskać zatwierdzenie Zamawiającego.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Wykonawca PFU winien opracować dokumentację w sposób zapewniający utrzymanie ciągłości ruchu na drodze wojewódzkiej nr 254 oraz innych ciągach komunikacyjnych, znajdujących się na lub </w:t>
      </w:r>
      <w:r w:rsidRPr="00F84E80">
        <w:rPr>
          <w:sz w:val="20"/>
          <w:szCs w:val="20"/>
        </w:rPr>
        <w:br/>
        <w:t xml:space="preserve">w bezpośredniej bliskości, planowanej trasy podczas prowadzenia robót budowlanych. 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 zależności od przyjętych rozwiązań technicznych, Wykonawca PFU opracuje założenia do: </w:t>
      </w:r>
    </w:p>
    <w:p w:rsidR="00A303B5" w:rsidRPr="00F84E80" w:rsidRDefault="00A303B5" w:rsidP="00A43815">
      <w:pPr>
        <w:numPr>
          <w:ilvl w:val="0"/>
          <w:numId w:val="12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projektu czasowej organizacji ruchu w przypadku: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– wyłączenia z ruchu części obiektu na czas wykonywania robót,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– </w:t>
      </w:r>
      <w:r w:rsidRPr="00F84E80">
        <w:rPr>
          <w:b/>
          <w:color w:val="000000"/>
          <w:sz w:val="20"/>
          <w:szCs w:val="20"/>
        </w:rPr>
        <w:t>całkowitego zamknięcia obiektu dla ruchu, przedkładając rozwiązanie objazdu alternatywną trasą przejazdu z wykorzystaniem dróg istniejących, bądź objazd poza pasem drogowym wraz z budową obiektów tymczasowych i dojazdami do nich</w:t>
      </w:r>
    </w:p>
    <w:p w:rsidR="00A303B5" w:rsidRPr="00F84E80" w:rsidRDefault="00A303B5" w:rsidP="00A43815">
      <w:pPr>
        <w:numPr>
          <w:ilvl w:val="0"/>
          <w:numId w:val="12"/>
        </w:num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projektu obiektów przeznaczonych do czasowego użytkowania w trakcie realizacji robót, tj. projektu budowy obiektów tymczasowych wraz z dojazdami do nich. W razie prowadzenia ruchu po drogach należących do dróg innych kategorii, Wykonawca </w:t>
      </w:r>
      <w:r w:rsidR="00373E4D" w:rsidRPr="00F84E80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zawrze porozumienia z zarządcami tych dróg.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w opracowywanej dokumentacji przedstawi rozwiązania zabezpieczające i utrzymujące dotychczasowe funkcjonowanie na czas prac budowlanych istniejącej infrastruktury zarówno napowietrznej jak i podziemnej.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II.1.2.2.</w:t>
      </w:r>
      <w:r w:rsidRPr="00F84E80">
        <w:rPr>
          <w:color w:val="000000"/>
          <w:sz w:val="20"/>
          <w:szCs w:val="20"/>
        </w:rPr>
        <w:tab/>
      </w:r>
      <w:r w:rsidR="003D2A21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Wykonawca PFU wyraźnie zaznaczy w opracowaniu</w:t>
      </w:r>
      <w:r w:rsidRPr="00F84E80">
        <w:rPr>
          <w:color w:val="000000"/>
          <w:sz w:val="20"/>
          <w:szCs w:val="20"/>
        </w:rPr>
        <w:t>, że: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organizacja zaplecza budowy, dróg technologicznych i dojazdowych do budowy winna należeć do Wykonawcy robót,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teren budowy powinien być odpowiednio zabezpieczony przed dostępem osób nieuprawnionych oraz oznakowany, obowiązuje zasada minimalizacji utrudnień i zagrożeń dla użytkowników terenów bezpośrednio przyległych do terenu budowy,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zabezpieczenie i oznakowanie robót  musi być zgodne z zaakceptowaną technologią i zatwierdzonym projektem organizacji ruchu,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robót winien na własny koszt rozpoznać teren w zakresie uzbrojenia, obecności urządzeń obcych i ponieść koszty ewentualnej naprawy lub wymiany uszkodzonych podczas prac urządzeń bądź sieci, przed wejściem z robotami Wykonawca robót na własny koszt sporządzi inwentaryzację stanu istniejącego</w:t>
      </w:r>
      <w:r w:rsidRPr="00F84E80">
        <w:rPr>
          <w:sz w:val="20"/>
          <w:szCs w:val="20"/>
        </w:rPr>
        <w:t>, wraz z inwentaryzacją budynków,</w:t>
      </w:r>
      <w:r w:rsidR="00373E4D" w:rsidRPr="00F84E80">
        <w:rPr>
          <w:sz w:val="20"/>
          <w:szCs w:val="20"/>
        </w:rPr>
        <w:t xml:space="preserve"> znajdujących się w odległości 30 m od krawędzi projektowanej jezdni,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udostępni Wykonawcy robót teren w obrębie pasa drogowego, który określi decyzja o zezwoleniu na realizację inwestycji drogowej, w razie potrzeby Wykonawca robót na swój koszt uzyska zgodę na czasowe wejście w teren niezbędny do organizacji placu budowy i zaplecza. Sposób oszacowania kosztów czasowego wejścia w teren niebędący pasem drogowym ustali do swoich potrzeb Wykonawca robót.</w:t>
      </w:r>
    </w:p>
    <w:p w:rsidR="00A303B5" w:rsidRPr="00F84E80" w:rsidRDefault="00A303B5" w:rsidP="00A303B5">
      <w:pPr>
        <w:pStyle w:val="Styl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pStyle w:val="Styl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II.1.3. </w:t>
      </w:r>
      <w:r w:rsidRPr="00F84E80">
        <w:rPr>
          <w:b/>
          <w:color w:val="000000"/>
          <w:sz w:val="20"/>
          <w:szCs w:val="20"/>
        </w:rPr>
        <w:tab/>
        <w:t>Ogólne właściwości funkcjonalno – użytkowe</w:t>
      </w:r>
    </w:p>
    <w:p w:rsidR="00A303B5" w:rsidRPr="00F84E80" w:rsidRDefault="00A303B5" w:rsidP="00A303B5">
      <w:pPr>
        <w:jc w:val="both"/>
        <w:rPr>
          <w:color w:val="FF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PFU przedstawi ogólne właściwości funkcjonalno – użytkowe mając na uwadze, że wszystkie </w:t>
      </w:r>
      <w:r w:rsidRPr="00F84E80">
        <w:rPr>
          <w:sz w:val="20"/>
          <w:szCs w:val="20"/>
        </w:rPr>
        <w:t xml:space="preserve">obiekty należy projektować i wykonywać w oparciu o obowiązujące w tym zakresie przepisy szczegółowe. Zaproponowane przez wykonawcę PFU rozwiązania projektowo – organizacyjne winny zapewnić ciągłość ruchu, dostęp do drogi publicznej, terenów przyległych i nieruchomości położonych wzdłuż planowanej drogi. Ponadto zaproponowane przez Wykonawcę PFU rozwiązania projektowo – organizacyjne winny zapewnić bezpieczeństwo użytkowania, nośność i stateczność konstrukcji oraz ochronę środowiska. Proponowane właściwości funkcjonalno - użytkowe muszą zagwarantować właściwe i bezpieczne korzystanie z drogi oraz zapewnić ciągłość ruchu, dostęp do dróg publicznych, terenów przyległych </w:t>
      </w:r>
      <w:r w:rsidRPr="00F84E80">
        <w:rPr>
          <w:sz w:val="20"/>
          <w:szCs w:val="20"/>
        </w:rPr>
        <w:br/>
        <w:t>i nieruchomości położonych w sąsiedztwie planowanej inwestycji</w:t>
      </w:r>
      <w:r w:rsidRPr="00F84E80">
        <w:rPr>
          <w:color w:val="FF0000"/>
          <w:sz w:val="20"/>
          <w:szCs w:val="20"/>
        </w:rPr>
        <w:t>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II.1.4</w:t>
      </w:r>
      <w:r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ab/>
      </w:r>
      <w:r w:rsidRPr="00F84E80">
        <w:rPr>
          <w:b/>
          <w:color w:val="000000"/>
          <w:sz w:val="20"/>
          <w:szCs w:val="20"/>
        </w:rPr>
        <w:t xml:space="preserve">Szczegółowe właściwości funkcjonalno - użytkowe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 szczegółowe właściwości funkcjonalno – użytkowe mając na uwadze poniższe wymagania: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droga kategorii „wojewódzka”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klasa techniczna „G”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klasa obciążenia drogowych obiektów inżynierskich :  „A” wg PN-85/S-10030 oraz pojazd specjalny klasy 150 wg </w:t>
      </w:r>
      <w:r w:rsidRPr="00F84E80">
        <w:rPr>
          <w:sz w:val="20"/>
          <w:szCs w:val="20"/>
        </w:rPr>
        <w:t>rozporządzenia [2.6].</w:t>
      </w:r>
    </w:p>
    <w:p w:rsidR="00A303B5" w:rsidRPr="00F84E80" w:rsidRDefault="00A303B5" w:rsidP="00A303B5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 </w:t>
      </w:r>
      <w:r w:rsidRPr="00F84E80">
        <w:rPr>
          <w:b/>
          <w:color w:val="000000"/>
          <w:sz w:val="20"/>
          <w:szCs w:val="20"/>
        </w:rPr>
        <w:tab/>
        <w:t>Opis wymagań Zamawiającego w stosunku do przedmiotu zamówienia</w:t>
      </w:r>
    </w:p>
    <w:p w:rsidR="00A303B5" w:rsidRPr="00F84E80" w:rsidRDefault="00A303B5" w:rsidP="00A303B5">
      <w:pPr>
        <w:jc w:val="both"/>
        <w:rPr>
          <w:spacing w:val="-1"/>
          <w:sz w:val="20"/>
          <w:szCs w:val="20"/>
        </w:rPr>
      </w:pPr>
      <w:r w:rsidRPr="00F84E80">
        <w:rPr>
          <w:spacing w:val="-1"/>
          <w:sz w:val="20"/>
          <w:szCs w:val="20"/>
        </w:rPr>
        <w:t>Zamawiający wymaga, aby Wykonawca PFU: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pozyskał wszystkie istotne informacje i warunki niezbędne do opracowania PFU, w tym wynikające z dokumentów planistycznych gmin, zasobów zarządców i administratorów obiektów, urządzeń i sieci, archiwów i innych jednostek mogących posiadać informacje odnośnie terenu przedsięwzięcia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lastRenderedPageBreak/>
        <w:t>pozyskał wszystkie istotne informacje od inwestorów przedsięwzięć związanych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sporządził wszelkie inwentaryzacje (w tym zieleni), oceny, ekspertyzy, pomiary i badania terenu i istniejących obiektów i urządzeń. W tym zakresie należy również dokonać analizy dostępności komunikacyjnej działek położonych przy projektowanej drodze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pozyskał dokumenty własności (wypisy z rejestru gruntów)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przedmiotowej inwestycji na aktualnych podkładach mapowych (mapach zasadniczych), a w przypadku ich braku - wykonał je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uzyskał warunki techniczne przebudowy i zabezpieczenia wszystkich kolidujących sieci zewnętrznych</w:t>
      </w:r>
    </w:p>
    <w:p w:rsidR="0034168A" w:rsidRPr="00930E77" w:rsidRDefault="0034168A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wykonał audyt BRD dla stanu istniejącego</w:t>
      </w:r>
    </w:p>
    <w:p w:rsidR="0034168A" w:rsidRPr="00930E77" w:rsidRDefault="0034168A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wykonał audyt BRD dla stanu projektowego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wykonał dokumentację geologiczno - inżynierską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wykonał prognozę ruch</w:t>
      </w:r>
      <w:r w:rsidR="00C75F06">
        <w:rPr>
          <w:sz w:val="20"/>
          <w:szCs w:val="20"/>
        </w:rPr>
        <w:t>u</w:t>
      </w:r>
      <w:r w:rsidRPr="00F84E80">
        <w:rPr>
          <w:sz w:val="20"/>
          <w:szCs w:val="20"/>
        </w:rPr>
        <w:t xml:space="preserve"> (min. 3 metodami)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opracował założenia do projektu stałej organizacji ruchu i tymczasowej organizacji ruchu  (rozpoznał możliwość wyznaczenia alternatywnych tras na czas robót budowlanych, w przypadku braku takiej możliwości przedstawi rozwiązania tymczasowych obiektów objazdowych)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w przedmiotowym opracowaniu proponowane rozwiązania techniczne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niezbędnej wymaganej przepisami dokumentacji formalno - prawnej i projektowej koniecznej dla uzyskania zgody na realizację inwestycji drogowej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w przedmiotowym opracowaniu koszty realizacji planowanej inwestycji</w:t>
      </w:r>
    </w:p>
    <w:p w:rsidR="00C75F06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koniecznej do wykonania dokumentacji projektowe</w:t>
      </w:r>
      <w:r w:rsidR="00C75F06">
        <w:rPr>
          <w:sz w:val="20"/>
          <w:szCs w:val="20"/>
        </w:rPr>
        <w:t>j</w:t>
      </w:r>
    </w:p>
    <w:p w:rsidR="00A303B5" w:rsidRDefault="00C75F0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wstępnie uzgodnił geometrię z Urzędem Marszałkowskim </w:t>
      </w:r>
      <w:r w:rsidR="00DB1F79">
        <w:rPr>
          <w:sz w:val="20"/>
          <w:szCs w:val="20"/>
        </w:rPr>
        <w:t>Województwa Kujawsko-Pomorskiego</w:t>
      </w:r>
    </w:p>
    <w:p w:rsidR="00DB1F79" w:rsidRDefault="00DB1F7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określił szacunkową wartość i powierzchnię zajęcia gruntów obcych pod inwestycję</w:t>
      </w:r>
    </w:p>
    <w:p w:rsidR="00DB1F79" w:rsidRDefault="00DB1F7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odtworzył granicę pasa drogowego</w:t>
      </w:r>
    </w:p>
    <w:p w:rsidR="00FB5955" w:rsidRPr="00930E77" w:rsidRDefault="00FB595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</w:t>
      </w:r>
      <w:r w:rsidR="00930E77">
        <w:rPr>
          <w:sz w:val="20"/>
          <w:szCs w:val="20"/>
        </w:rPr>
        <w:t>konał Szczegółowe Specyfikacje Techniczne Wykonania i Odbioru R</w:t>
      </w:r>
      <w:r w:rsidRPr="00930E77">
        <w:rPr>
          <w:sz w:val="20"/>
          <w:szCs w:val="20"/>
        </w:rPr>
        <w:t>obót dla wykonawcy robót w ramach Zaprojektuj i Wybuduj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pacing w:val="-1"/>
          <w:sz w:val="20"/>
          <w:szCs w:val="20"/>
        </w:rPr>
        <w:t xml:space="preserve">Niezależnie Wykonawca </w:t>
      </w:r>
      <w:r w:rsidR="0058636C">
        <w:rPr>
          <w:spacing w:val="-1"/>
          <w:sz w:val="20"/>
          <w:szCs w:val="20"/>
        </w:rPr>
        <w:t xml:space="preserve">PFU </w:t>
      </w:r>
      <w:r w:rsidRPr="00F84E80">
        <w:rPr>
          <w:spacing w:val="-1"/>
          <w:sz w:val="20"/>
          <w:szCs w:val="20"/>
        </w:rPr>
        <w:t>pozyska dla potrzeb opracowywanego PFU we własnym zakresie m.in. następujące materiały archiwalne i warunki: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istotne informacje, które są zawarte w planach zagospodarowania przestrzennego gminy, których dotyczy inwestycja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programach i zadaniach gminy oraz zasobach zarządców i administratorów obiektów i urządzeń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wypisy i wyrysy z miejscowych planów zagospodarowania przestrzennego lub ze studiów i koncepcji do miejscowych planów zagospodarowania przestrzennego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proofErr w:type="spellStart"/>
      <w:r w:rsidRPr="00F84E80">
        <w:rPr>
          <w:sz w:val="20"/>
          <w:szCs w:val="20"/>
        </w:rPr>
        <w:t>ekofizjografia</w:t>
      </w:r>
      <w:proofErr w:type="spellEnd"/>
      <w:r w:rsidRPr="00F84E80">
        <w:rPr>
          <w:sz w:val="20"/>
          <w:szCs w:val="20"/>
        </w:rPr>
        <w:t xml:space="preserve"> do miejscowych planów zagospodarowania przestrzennego, prognozy do miejscowych planów zagospodarowania przestrzennego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plany ochrony parków krajobrazowych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zasobów archeologicznych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warunki techniczne budowy i przebudowy wydane przez właścicieli i użytkowników urządzeń infrastruktury technicznej i dróg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prognozy ruchu dróg publicznych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spacing w:val="-1"/>
          <w:sz w:val="20"/>
          <w:szCs w:val="20"/>
        </w:rPr>
      </w:pPr>
      <w:r w:rsidRPr="00F84E80">
        <w:rPr>
          <w:spacing w:val="-1"/>
          <w:sz w:val="20"/>
          <w:szCs w:val="20"/>
        </w:rPr>
        <w:t>Zamawiający wymaga, aby Wykonawca w opracowywanym PFU jednoznacznie zapisał, iż: d</w:t>
      </w:r>
      <w:r w:rsidRPr="00F84E80">
        <w:rPr>
          <w:rFonts w:cs="Arial"/>
          <w:sz w:val="20"/>
          <w:szCs w:val="20"/>
        </w:rPr>
        <w:t xml:space="preserve">o obowiązków późniejszego Wykonawcy </w:t>
      </w:r>
      <w:r w:rsidR="0058636C">
        <w:rPr>
          <w:rFonts w:cs="Arial"/>
          <w:sz w:val="20"/>
          <w:szCs w:val="20"/>
        </w:rPr>
        <w:t xml:space="preserve">robót, </w:t>
      </w:r>
      <w:r w:rsidRPr="00F84E80">
        <w:rPr>
          <w:rFonts w:cs="Arial"/>
          <w:sz w:val="20"/>
          <w:szCs w:val="20"/>
        </w:rPr>
        <w:t>realizującego opracowania projektowe oraz prace budowlane należało będzie również m.in. (niezależnie od danych załączonych w PFU):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pozyskanie wszystkich istotnych informacji niezbędnych do projektowania, w tym wynikających z dokumentów planistycznych gmin, zasobów zarządców i administratorów obiektów i urządzeń, archiwów i innych jednostek mogących posiadać informacje odnośnie terenu przedsięwzięcia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mapy do celów projektowych dla potrzeb projektu budowlanego i projektu wykonawczego w skali 1:500,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(dokonanie) wszelkich inwentaryzacji (w tym zieleni), ocen, ekspertyz, pomiarów i badań terenu i istniejących obiektów i urządzeń. W tym zakresie należy również dokonać analizy dostępności komunikacyjnej działek położonych przy projektowanej drodze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uzyskanie warunków technicznych przebudowy i zabezpieczenia wszystkich kolidujących sieci zewnętrznych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uzyskanie wszelkich decyzji, uzgodnień i opinii niezbędnych do wydania decyzji ZRID,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geodezyjno – kartograficznej oraz formalno - prawnej niezbędnej do uzyskania praw do nabycia praw do nieruchomości pod inwestycję oraz czasowego korzystania z nieruchomości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wniosku o wydanie decyzji ZRID w tym skompletowanie wszystkich załączników,</w:t>
      </w:r>
    </w:p>
    <w:p w:rsidR="00A303B5" w:rsidRPr="00930E77" w:rsidRDefault="00FB595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lastRenderedPageBreak/>
        <w:t>zweryfikowanie</w:t>
      </w:r>
      <w:r w:rsidR="00A303B5" w:rsidRPr="00930E77">
        <w:rPr>
          <w:sz w:val="20"/>
          <w:szCs w:val="20"/>
        </w:rPr>
        <w:t xml:space="preserve"> prognoz ruchu (min. 3 metodami)</w:t>
      </w:r>
      <w:r w:rsidRPr="00930E77">
        <w:rPr>
          <w:sz w:val="20"/>
          <w:szCs w:val="20"/>
        </w:rPr>
        <w:t xml:space="preserve"> w oparciu o generalny pomiar ruchu przeprowadzony w 2015 r.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projektowej wykonawczej umożliwiającej realizację obiektów budowlanych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prowadzenie działań promocyjnych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opracowań wynikających z dostosowania dokumentacji projektowej do układu współrzędnych sytuacyjnych oraz układu wysokościowego aktualnie obowiązujących na terenie inwestycji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projektów związanych z organizacją robót i placu budowy, gospodarką odpadami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sporządzenie projektu stałej organizacji ruchu i czasowej wykazanej w części II.1.2.1. a)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projektów technologicznych i montażowych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instrukcji użytkowania obiektów budowlanych</w:t>
      </w:r>
    </w:p>
    <w:p w:rsidR="00373E4D" w:rsidRPr="00F84E80" w:rsidRDefault="00373E4D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rozbiórki budynków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  <w:r w:rsidRPr="00F84E80">
        <w:rPr>
          <w:rFonts w:cs="Arial"/>
          <w:b/>
          <w:sz w:val="20"/>
          <w:szCs w:val="20"/>
        </w:rPr>
        <w:t>II.2.1. Cechy obiektu dotyczące rozwiązań budowlano – konstrukcyjnych i wskaźników</w:t>
      </w:r>
      <w:r w:rsidRPr="00F84E80">
        <w:rPr>
          <w:rFonts w:cs="Arial"/>
          <w:b/>
          <w:sz w:val="20"/>
          <w:szCs w:val="20"/>
        </w:rPr>
        <w:br/>
        <w:t xml:space="preserve"> </w:t>
      </w:r>
      <w:r w:rsidRPr="00F84E80">
        <w:rPr>
          <w:rFonts w:cs="Arial"/>
          <w:b/>
          <w:sz w:val="20"/>
          <w:szCs w:val="20"/>
        </w:rPr>
        <w:tab/>
        <w:t xml:space="preserve"> ekonomicznych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PFU przedstawi wymagane cechy obiektu dotyczące rozwiązań budowlano – konstrukcyjnych i wskaźników ekonomicznych, które to będą obowiązywać przyszłego </w:t>
      </w:r>
      <w:r w:rsidRPr="00F84E80">
        <w:rPr>
          <w:rFonts w:cs="Arial"/>
          <w:sz w:val="20"/>
          <w:szCs w:val="20"/>
        </w:rPr>
        <w:t>Wykonawcę realizującego opracowania projektowe oraz prace budowlane.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Ponadto Zamawiający wymaga aby inwestycja wykazywała: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skrócenie czasu przejazdu pojazdów,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sz w:val="20"/>
          <w:szCs w:val="20"/>
        </w:rPr>
        <w:t>polepszenie bezpieczeństwa</w:t>
      </w:r>
      <w:r w:rsidRPr="00F84E80">
        <w:rPr>
          <w:color w:val="000000"/>
          <w:sz w:val="20"/>
          <w:szCs w:val="20"/>
        </w:rPr>
        <w:t xml:space="preserve"> ruchu drogowego,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polepszenie warunków ruchu,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zmniejszenie dla mieszkańców i środowiska uciążliwości spowodowanych ruchem.</w:t>
      </w:r>
    </w:p>
    <w:p w:rsidR="00A303B5" w:rsidRPr="00F84E80" w:rsidRDefault="00A303B5" w:rsidP="00A303B5">
      <w:pPr>
        <w:jc w:val="both"/>
        <w:rPr>
          <w:color w:val="000000"/>
          <w:spacing w:val="-1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II.2.2. Warunki wykonania i odbioru opracowań projektowych</w:t>
      </w:r>
      <w:r w:rsidR="00373E4D" w:rsidRPr="00F84E80">
        <w:rPr>
          <w:b/>
          <w:color w:val="000000"/>
          <w:sz w:val="20"/>
          <w:szCs w:val="20"/>
        </w:rPr>
        <w:t xml:space="preserve"> na etapie realizacji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Wykonawca PFU przedstawił warunki wykonania i odbioru opracowań projektowych</w:t>
      </w:r>
      <w:r w:rsidR="00373E4D" w:rsidRPr="00F84E80">
        <w:rPr>
          <w:color w:val="000000"/>
          <w:sz w:val="20"/>
          <w:szCs w:val="20"/>
        </w:rPr>
        <w:t xml:space="preserve"> od wykonawcy robót</w:t>
      </w:r>
      <w:r w:rsidRPr="00F84E80">
        <w:rPr>
          <w:color w:val="000000"/>
          <w:sz w:val="20"/>
          <w:szCs w:val="20"/>
        </w:rPr>
        <w:t>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BF3E26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Ogólne wymagania dla wykonywania opracowań projektowych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II.2.2.1.1.</w:t>
      </w:r>
      <w:r w:rsidR="00BF3E26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Stadium - projekt budowlany</w:t>
      </w:r>
    </w:p>
    <w:p w:rsidR="00A303B5" w:rsidRPr="00F84E80" w:rsidRDefault="00A303B5" w:rsidP="00A303B5">
      <w:pPr>
        <w:tabs>
          <w:tab w:val="left" w:pos="709"/>
        </w:tabs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373E4D" w:rsidRPr="00F84E80">
        <w:rPr>
          <w:color w:val="000000"/>
          <w:sz w:val="20"/>
          <w:szCs w:val="20"/>
        </w:rPr>
        <w:t>2</w:t>
      </w:r>
      <w:r w:rsidRPr="00F84E80">
        <w:rPr>
          <w:color w:val="000000"/>
          <w:sz w:val="20"/>
          <w:szCs w:val="20"/>
        </w:rPr>
        <w:t xml:space="preserve">. </w:t>
      </w:r>
      <w:r w:rsidRPr="00F84E80">
        <w:rPr>
          <w:sz w:val="20"/>
          <w:szCs w:val="20"/>
        </w:rPr>
        <w:t>Stadium - promocja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II.2.2.2.</w:t>
      </w:r>
      <w:r w:rsidRPr="00F84E80">
        <w:rPr>
          <w:color w:val="000000"/>
          <w:sz w:val="20"/>
          <w:szCs w:val="20"/>
        </w:rPr>
        <w:tab/>
        <w:t xml:space="preserve">    Wymagania do opracowań szczegółowych:</w:t>
      </w:r>
    </w:p>
    <w:p w:rsidR="00A303B5" w:rsidRPr="00F84E80" w:rsidRDefault="00A303B5" w:rsidP="00A303B5">
      <w:pPr>
        <w:jc w:val="both"/>
        <w:rPr>
          <w:i/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II.2.2.2.1. Projekt budowlany (PB) </w:t>
      </w:r>
      <w:r w:rsidR="00373E4D" w:rsidRPr="00F84E80">
        <w:rPr>
          <w:color w:val="000000"/>
          <w:sz w:val="20"/>
          <w:szCs w:val="20"/>
        </w:rPr>
        <w:t>dla wszystkich branż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II.2.2.2.2. Projekt wykonawczy (PW) </w:t>
      </w:r>
      <w:r w:rsidR="00373E4D" w:rsidRPr="00F84E80">
        <w:rPr>
          <w:sz w:val="20"/>
          <w:szCs w:val="20"/>
        </w:rPr>
        <w:t>dla wszystkich branż</w:t>
      </w:r>
    </w:p>
    <w:p w:rsidR="00373E4D" w:rsidRPr="00F84E80" w:rsidRDefault="00373E4D" w:rsidP="00A303B5">
      <w:pPr>
        <w:jc w:val="both"/>
        <w:rPr>
          <w:rFonts w:eastAsia="Calibri"/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3. Dokumentacja geotechniczna, badanie konstrukcji nawierzchni i podbudowy</w:t>
      </w:r>
    </w:p>
    <w:p w:rsidR="00373E4D" w:rsidRPr="00F84E80" w:rsidRDefault="00373E4D" w:rsidP="00373E4D">
      <w:pPr>
        <w:tabs>
          <w:tab w:val="left" w:pos="1553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4.</w:t>
      </w:r>
      <w:r w:rsidR="00B5540D" w:rsidRPr="00F84E80">
        <w:rPr>
          <w:rFonts w:eastAsia="Calibri"/>
          <w:sz w:val="20"/>
          <w:szCs w:val="20"/>
        </w:rPr>
        <w:t xml:space="preserve">  Projekt stałej i czasowej na czas budowy organizacji ruchu</w:t>
      </w:r>
      <w:r w:rsidRPr="00F84E80">
        <w:rPr>
          <w:rFonts w:eastAsia="Calibri"/>
          <w:sz w:val="20"/>
          <w:szCs w:val="20"/>
        </w:rPr>
        <w:tab/>
      </w:r>
    </w:p>
    <w:p w:rsidR="00A303B5" w:rsidRPr="00F84E80" w:rsidRDefault="00A303B5" w:rsidP="00A303B5">
      <w:pPr>
        <w:pStyle w:val="Nagwek3"/>
        <w:spacing w:before="0" w:after="0"/>
        <w:jc w:val="both"/>
        <w:rPr>
          <w:rFonts w:ascii="Times New Roman" w:eastAsia="Calibri" w:hAnsi="Times New Roman"/>
          <w:b w:val="0"/>
          <w:sz w:val="20"/>
          <w:szCs w:val="20"/>
        </w:rPr>
      </w:pPr>
      <w:r w:rsidRPr="00F84E80">
        <w:rPr>
          <w:rFonts w:ascii="Times New Roman" w:hAnsi="Times New Roman"/>
          <w:b w:val="0"/>
          <w:sz w:val="20"/>
          <w:szCs w:val="20"/>
        </w:rPr>
        <w:t>II.2.2.2.</w:t>
      </w:r>
      <w:r w:rsidR="00373E4D" w:rsidRPr="00F84E80">
        <w:rPr>
          <w:rFonts w:ascii="Times New Roman" w:eastAsia="Calibri" w:hAnsi="Times New Roman"/>
          <w:b w:val="0"/>
          <w:sz w:val="20"/>
          <w:szCs w:val="20"/>
        </w:rPr>
        <w:t>5</w:t>
      </w:r>
      <w:r w:rsidRPr="00F84E80">
        <w:rPr>
          <w:rFonts w:ascii="Times New Roman" w:eastAsia="Calibri" w:hAnsi="Times New Roman"/>
          <w:b w:val="0"/>
          <w:sz w:val="20"/>
          <w:szCs w:val="20"/>
        </w:rPr>
        <w:t>. Harmonogram prac projektowych i budowlanych</w:t>
      </w:r>
    </w:p>
    <w:p w:rsidR="00A303B5" w:rsidRPr="00F84E80" w:rsidRDefault="00A303B5" w:rsidP="00A303B5">
      <w:pPr>
        <w:rPr>
          <w:rFonts w:eastAsia="Calibri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  <w:lang w:bidi="he-IL"/>
        </w:rPr>
        <w:t>II.2.</w:t>
      </w:r>
      <w:r w:rsidR="00B5540D" w:rsidRPr="00F84E80">
        <w:rPr>
          <w:b/>
          <w:bCs/>
          <w:color w:val="000000"/>
          <w:sz w:val="20"/>
          <w:szCs w:val="20"/>
          <w:lang w:bidi="he-IL"/>
        </w:rPr>
        <w:t>3</w:t>
      </w:r>
      <w:r w:rsidRPr="00F84E80">
        <w:rPr>
          <w:b/>
          <w:bCs/>
          <w:color w:val="000000"/>
          <w:sz w:val="20"/>
          <w:szCs w:val="20"/>
          <w:lang w:bidi="he-IL"/>
        </w:rPr>
        <w:t xml:space="preserve">. Warunki wykonania i odbioru robót budowlanych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Wykonawca PFU przedstawił warunki wykonania i odbioru robót budowlanych: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1.</w:t>
      </w:r>
      <w:r w:rsidRPr="00F84E80">
        <w:rPr>
          <w:color w:val="000000"/>
          <w:sz w:val="20"/>
          <w:szCs w:val="20"/>
        </w:rPr>
        <w:tab/>
        <w:t xml:space="preserve">Oznakowanie i zabezpieczenie robót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2.</w:t>
      </w:r>
      <w:r w:rsidRPr="00F84E80">
        <w:rPr>
          <w:color w:val="000000"/>
          <w:sz w:val="20"/>
          <w:szCs w:val="20"/>
        </w:rPr>
        <w:tab/>
        <w:t xml:space="preserve">Dzierżawa i koszty związane z rekultywacją gruntów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3</w:t>
      </w:r>
      <w:r w:rsidRPr="00F84E80">
        <w:rPr>
          <w:color w:val="000000"/>
          <w:sz w:val="20"/>
          <w:szCs w:val="20"/>
        </w:rPr>
        <w:tab/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4</w:t>
      </w:r>
      <w:r w:rsidRPr="00F84E80">
        <w:rPr>
          <w:color w:val="000000"/>
          <w:sz w:val="20"/>
          <w:szCs w:val="20"/>
        </w:rPr>
        <w:tab/>
        <w:t xml:space="preserve">Odbiór robót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5</w:t>
      </w:r>
      <w:r w:rsidRPr="00F84E80">
        <w:rPr>
          <w:color w:val="000000"/>
          <w:sz w:val="20"/>
          <w:szCs w:val="20"/>
        </w:rPr>
        <w:tab/>
        <w:t>Rozliczenie zadania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wymaga, aby PFU zawierał wskazania co do wymaganych specyfikacji technicznych </w:t>
      </w:r>
      <w:r w:rsidRPr="00F84E80">
        <w:rPr>
          <w:color w:val="000000"/>
          <w:sz w:val="20"/>
          <w:szCs w:val="20"/>
        </w:rPr>
        <w:br/>
        <w:t>wykonania i odbioru robót budowlanych dla wszystkich występujących asortymentów i rodzajów robót opracowane zgodnie z obowiązującym prawem.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pStyle w:val="Styl"/>
        <w:numPr>
          <w:ilvl w:val="0"/>
          <w:numId w:val="10"/>
        </w:numPr>
        <w:ind w:right="14" w:hanging="1080"/>
        <w:jc w:val="both"/>
        <w:rPr>
          <w:b/>
          <w:color w:val="000000"/>
          <w:sz w:val="20"/>
          <w:szCs w:val="20"/>
          <w:u w:val="single"/>
          <w:lang w:bidi="he-IL"/>
        </w:rPr>
      </w:pPr>
      <w:r w:rsidRPr="00F84E80">
        <w:rPr>
          <w:b/>
          <w:color w:val="000000"/>
          <w:sz w:val="20"/>
          <w:szCs w:val="20"/>
          <w:u w:val="single"/>
          <w:lang w:bidi="he-IL"/>
        </w:rPr>
        <w:t xml:space="preserve">Część informacyjna </w:t>
      </w:r>
      <w:r w:rsidR="00CE671C" w:rsidRPr="00F84E80">
        <w:rPr>
          <w:b/>
          <w:color w:val="000000"/>
          <w:sz w:val="20"/>
          <w:szCs w:val="20"/>
          <w:u w:val="single"/>
          <w:lang w:bidi="he-IL"/>
        </w:rPr>
        <w:t>P</w:t>
      </w:r>
      <w:r w:rsidRPr="00F84E80">
        <w:rPr>
          <w:b/>
          <w:color w:val="000000"/>
          <w:sz w:val="20"/>
          <w:szCs w:val="20"/>
          <w:u w:val="single"/>
          <w:lang w:bidi="he-IL"/>
        </w:rPr>
        <w:t xml:space="preserve">rogramu </w:t>
      </w:r>
      <w:r w:rsidR="00CE671C" w:rsidRPr="00F84E80">
        <w:rPr>
          <w:b/>
          <w:color w:val="000000"/>
          <w:sz w:val="20"/>
          <w:szCs w:val="20"/>
          <w:u w:val="single"/>
          <w:lang w:bidi="he-IL"/>
        </w:rPr>
        <w:t>Funkcjonalno – U</w:t>
      </w:r>
      <w:r w:rsidRPr="00F84E80">
        <w:rPr>
          <w:b/>
          <w:color w:val="000000"/>
          <w:sz w:val="20"/>
          <w:szCs w:val="20"/>
          <w:u w:val="single"/>
          <w:lang w:bidi="he-IL"/>
        </w:rPr>
        <w:t>żytkowego</w:t>
      </w:r>
    </w:p>
    <w:p w:rsidR="00A303B5" w:rsidRPr="00F84E80" w:rsidRDefault="00A303B5" w:rsidP="00A303B5">
      <w:pPr>
        <w:pStyle w:val="Styl"/>
        <w:ind w:right="14"/>
        <w:jc w:val="both"/>
        <w:rPr>
          <w:b/>
          <w:color w:val="000000"/>
          <w:sz w:val="20"/>
          <w:szCs w:val="20"/>
          <w:lang w:bidi="he-IL"/>
        </w:rPr>
      </w:pP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III.1.</w:t>
      </w:r>
      <w:r w:rsidRPr="00F84E80">
        <w:rPr>
          <w:b/>
          <w:color w:val="000000"/>
          <w:sz w:val="20"/>
          <w:szCs w:val="20"/>
        </w:rPr>
        <w:tab/>
        <w:t>Dokumenty potwierdzające zgodność zamierzenia budowlanego z wymaganiami wynikającymi z odrębnych przepisów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uzyska niezbędne uzgodnienia w zakresie tras drogowych i ich powiązań z istniejącą infrastrukturą drogową.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III.2. </w:t>
      </w:r>
      <w:r w:rsidRPr="00F84E80">
        <w:rPr>
          <w:b/>
          <w:color w:val="000000"/>
          <w:sz w:val="20"/>
          <w:szCs w:val="20"/>
        </w:rPr>
        <w:tab/>
        <w:t xml:space="preserve">Dysponowanie nieruchomościami na cele budowlane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określi warunki dla uzyskania dysponowania nieruchomością na cele budowlane.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ind w:left="705" w:hanging="705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III.3. </w:t>
      </w:r>
      <w:r w:rsidRPr="00F84E80">
        <w:rPr>
          <w:b/>
          <w:color w:val="000000"/>
          <w:sz w:val="20"/>
          <w:szCs w:val="20"/>
        </w:rPr>
        <w:tab/>
        <w:t>Przepisy prawne i normy związane z projektowaniem i wykonaniem zamierzenia budowlanego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dopuszcza możliwość późniejszego współfinansowania realizacji inwestycji (tj. wykonania dokumentacji oraz procesu budowlanego) z Europejskiego Funduszu Rozwoju Regionalnego dlatego też należy </w:t>
      </w:r>
      <w:r w:rsidRPr="00F84E80">
        <w:rPr>
          <w:sz w:val="20"/>
          <w:szCs w:val="20"/>
        </w:rPr>
        <w:lastRenderedPageBreak/>
        <w:t>zaznaczyć w opracowywanym PFU, iż zachodzi konieczność aby realizowany na podstawie opracowywanego PFU projekt budowlany i projekt wykonawczy oraz etap robót budowlanych był dostosowany do obowiązujących uwarunkowań prawnych w zakresie ochrony środowiska i prawa budowlanego oraz dyrektyw unijnych.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Podstawę działań późniejszego Wykonawcy </w:t>
      </w:r>
      <w:r w:rsidRPr="00F84E80">
        <w:rPr>
          <w:rFonts w:cs="Arial"/>
          <w:sz w:val="20"/>
          <w:szCs w:val="20"/>
        </w:rPr>
        <w:t>realizującego opracowania projektowe oraz prace budowlane</w:t>
      </w:r>
      <w:r w:rsidR="00B5540D" w:rsidRPr="00F84E80">
        <w:rPr>
          <w:rFonts w:cs="Arial"/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stanowić będą warunki i wymagania zawarte w PFU oraz obowiązujące przepisy prawne regulujące uzyskanie niezbędnych decyzji, zezwoleń, pozwoleń, zgód i uzgodnień oraz realizację robót budowlanych zgodnie z prawem. </w:t>
      </w:r>
      <w:r w:rsidRPr="00F84E80">
        <w:rPr>
          <w:color w:val="000000"/>
          <w:sz w:val="20"/>
          <w:szCs w:val="20"/>
        </w:rPr>
        <w:t xml:space="preserve">Wykonawca PFU wskaże dokumenty, uwarunkowania i wytyczne inwestora do zaprojektowania i wykonania robót budowlanych. </w:t>
      </w: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Wykonawca 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PFU </w:t>
      </w:r>
      <w:r w:rsidRPr="00F84E80">
        <w:rPr>
          <w:rFonts w:eastAsia="Calibri"/>
          <w:color w:val="000000"/>
          <w:sz w:val="20"/>
          <w:szCs w:val="20"/>
          <w:lang w:eastAsia="en-US"/>
        </w:rPr>
        <w:t>jest zobowiązany przy realizacji przedmiotu zamówienia stosować aktualne przepisy prawa Unii Europejskiej i prawa polskiego.</w:t>
      </w:r>
      <w:r w:rsidRPr="00F84E80" w:rsidDel="00B41D95">
        <w:rPr>
          <w:rFonts w:eastAsia="Calibri"/>
          <w:color w:val="000000"/>
          <w:sz w:val="20"/>
          <w:szCs w:val="20"/>
          <w:lang w:eastAsia="en-US"/>
        </w:rPr>
        <w:t xml:space="preserve"> </w:t>
      </w:r>
    </w:p>
    <w:p w:rsidR="00A303B5" w:rsidRPr="00F84E80" w:rsidRDefault="00A303B5" w:rsidP="00A303B5">
      <w:pPr>
        <w:pStyle w:val="Styl"/>
        <w:ind w:right="11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Uwaga: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Wykonawca 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PFU </w:t>
      </w: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na bieżąco winien śledzić zmiany w wyżej wymienionych ustawach, rozporządzeniach i przepisach, i uwzględniać je w realizacji przedmiotu zamówienia. Jednocześnie Zamawiający wymaga aby przedmiot zamówienia był realizowany zgodnie z zasadami wiedzy technicznej i sztuki budowlanej </w:t>
      </w:r>
      <w:r w:rsidR="00B5540D" w:rsidRPr="00F84E80">
        <w:rPr>
          <w:rFonts w:eastAsia="Calibri"/>
          <w:color w:val="000000"/>
          <w:sz w:val="20"/>
          <w:szCs w:val="20"/>
          <w:lang w:eastAsia="en-US"/>
        </w:rPr>
        <w:t xml:space="preserve">oraz aktualnymi na czas odbioru ostatecznego zamówienia </w:t>
      </w:r>
      <w:r w:rsidRPr="00F84E80">
        <w:rPr>
          <w:rFonts w:eastAsia="Calibri"/>
          <w:color w:val="000000"/>
          <w:sz w:val="20"/>
          <w:szCs w:val="20"/>
          <w:lang w:eastAsia="en-US"/>
        </w:rPr>
        <w:t>przepisami prawa Unii Europejskiej i prawa polskiego.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:rsidR="00A303B5" w:rsidRPr="00F84E80" w:rsidRDefault="00A303B5" w:rsidP="00A303B5">
      <w:pPr>
        <w:pStyle w:val="Styl"/>
        <w:ind w:right="19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color w:val="000000"/>
          <w:sz w:val="20"/>
          <w:szCs w:val="20"/>
        </w:rPr>
        <w:tab/>
        <w:t>Inne posiadane informacje i dokumenty niezbędne do zaprojektowania robót budowlanych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</w:t>
      </w:r>
      <w:r w:rsidRPr="00F84E80">
        <w:rPr>
          <w:color w:val="000000"/>
          <w:sz w:val="20"/>
          <w:szCs w:val="20"/>
        </w:rPr>
        <w:tab/>
        <w:t>Załączniki graficzne:</w:t>
      </w:r>
    </w:p>
    <w:p w:rsidR="00A303B5" w:rsidRPr="00F84E80" w:rsidRDefault="00A303B5" w:rsidP="00A303B5">
      <w:pPr>
        <w:pStyle w:val="Styl"/>
        <w:ind w:left="768" w:hanging="76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III.4.1.a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>Plan sytuacyjny trasy na aktualnej kopii mapy zasadniczej (w skali 1:500) lub na mapie sytuacyjno – wysokościowej pozyskanej przez Wykonawcę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 PFU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III.4.1.b Profil podłużny trasy 1:100/1:1000</w:t>
      </w:r>
    </w:p>
    <w:p w:rsidR="00A303B5" w:rsidRPr="00F84E80" w:rsidRDefault="00A303B5" w:rsidP="00A303B5">
      <w:pPr>
        <w:tabs>
          <w:tab w:val="left" w:pos="720"/>
          <w:tab w:val="left" w:pos="900"/>
        </w:tabs>
        <w:ind w:hanging="12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ab/>
        <w:t>III.4.1.c</w:t>
      </w:r>
      <w:r w:rsidRPr="00F84E80">
        <w:rPr>
          <w:color w:val="000000"/>
          <w:sz w:val="20"/>
          <w:szCs w:val="20"/>
        </w:rPr>
        <w:tab/>
        <w:t xml:space="preserve"> Przekroje charakterystyczne dróg i obiektów inżynierskich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III.4.1.d. Orientacja poglądowa na mapie Województwa Kujawsko-Pomorskiego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5" w:hanging="705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III.4.2. </w:t>
      </w:r>
      <w:r w:rsidRPr="00F84E80">
        <w:rPr>
          <w:sz w:val="20"/>
          <w:szCs w:val="20"/>
        </w:rPr>
        <w:tab/>
        <w:t>Wyniki badań gruntowo – wodnych na terenie budowy dla potrzeb posadowienia obiektów</w:t>
      </w:r>
    </w:p>
    <w:p w:rsidR="00A303B5" w:rsidRPr="00F84E80" w:rsidRDefault="00A303B5" w:rsidP="00A303B5">
      <w:pPr>
        <w:tabs>
          <w:tab w:val="left" w:pos="720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III.4.3. </w:t>
      </w:r>
      <w:r w:rsidRPr="00F84E80">
        <w:rPr>
          <w:sz w:val="20"/>
          <w:szCs w:val="20"/>
        </w:rPr>
        <w:tab/>
        <w:t>Zalecenia konserwatorskie konserwatora zabytków</w:t>
      </w:r>
    </w:p>
    <w:p w:rsidR="00A303B5" w:rsidRPr="00F84E80" w:rsidRDefault="00A303B5" w:rsidP="00A303B5">
      <w:pPr>
        <w:tabs>
          <w:tab w:val="left" w:pos="720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III.4.4.</w:t>
      </w:r>
      <w:r w:rsidRPr="00F84E80">
        <w:rPr>
          <w:sz w:val="20"/>
          <w:szCs w:val="20"/>
        </w:rPr>
        <w:tab/>
        <w:t>Inwentaryzacja zieleni</w:t>
      </w:r>
    </w:p>
    <w:p w:rsidR="00CB7005" w:rsidRPr="00F84E80" w:rsidRDefault="00A303B5" w:rsidP="00CB7005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III.4.5. Dane dotyczące zanieczyszczeń atmosfery do analizy ochrony powietrza oraz </w:t>
      </w:r>
      <w:r w:rsidR="00CB7005" w:rsidRPr="00F84E80">
        <w:rPr>
          <w:sz w:val="20"/>
          <w:szCs w:val="20"/>
        </w:rPr>
        <w:t xml:space="preserve">posiadane </w:t>
      </w:r>
      <w:r w:rsidRPr="00F84E80">
        <w:rPr>
          <w:sz w:val="20"/>
          <w:szCs w:val="20"/>
        </w:rPr>
        <w:t>raporty,</w:t>
      </w:r>
      <w:r w:rsidR="00BF3E26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opinie lub ekspertyzy z zakresu ochrony środowiska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III.4.6. Pomiary i prognozy ruchu drogowego, hałasu i innych uciążliwości oraz wskazania PSR dla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ab/>
        <w:t xml:space="preserve">sugerowanych </w:t>
      </w:r>
      <w:r w:rsidRPr="00F84E80">
        <w:rPr>
          <w:sz w:val="20"/>
          <w:szCs w:val="20"/>
        </w:rPr>
        <w:tab/>
        <w:t>rozwiązań skrzyżowań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III.4.7.</w:t>
      </w:r>
      <w:r w:rsidRPr="00F84E80">
        <w:rPr>
          <w:sz w:val="20"/>
          <w:szCs w:val="20"/>
        </w:rPr>
        <w:tab/>
        <w:t>Inwentaryzacja lub dokumentacja obiektów budowlanych, jeżeli podlegają one przebudowie, odbudowie, rozbudowie, nadbudowie, rozbiórkom lub remontom w zakresie architektury, konstrukcji, instalacji i urządzeń technologicznych, a także wskazania zamawiającego dotyczące zachowania urządzeń naziemnych i podziemnych oraz obiektów przewidzianych do rozbiórki i ewentualne uwarunkowania tych rozbiórek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III.4.8.</w:t>
      </w:r>
      <w:r w:rsidRPr="00F84E80">
        <w:rPr>
          <w:color w:val="000000"/>
          <w:sz w:val="20"/>
          <w:szCs w:val="20"/>
        </w:rPr>
        <w:tab/>
        <w:t>P</w:t>
      </w:r>
      <w:r w:rsidRPr="00F84E80">
        <w:rPr>
          <w:sz w:val="20"/>
          <w:szCs w:val="20"/>
        </w:rPr>
        <w:t>orozumienia, zgody lub pozwolenia oraz warunki techniczne i realizacyjne związane z przyłączeniem do lub usunięciem kolizji obiektu z istniejącymi sieciami wodociągowymi, kanalizacyjnymi, cieplnymi, gazowymi, energetycznymi i teletechnicznymi oraz dróg samochodowych, kolejowych lub wodnych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III.4.9. Dodatkowe wytyczne inwestorskie i uwarunkowania związane z realizacją zamówienia</w:t>
      </w:r>
    </w:p>
    <w:p w:rsidR="003D2A21" w:rsidRPr="00F84E80" w:rsidRDefault="003D2A21" w:rsidP="003D2A21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III.4.10. Audyt bezpieczeństwa ruchu drogowego dla zaproponowanych przez Wykonawcę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na etapie  koncepcji rozwiązań projektowych </w:t>
      </w:r>
    </w:p>
    <w:p w:rsidR="003D2A21" w:rsidRPr="00F84E80" w:rsidRDefault="003D2A21" w:rsidP="00542662">
      <w:pPr>
        <w:suppressAutoHyphens/>
        <w:ind w:left="709" w:hanging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III.4.11. Konsultacje społeczne</w:t>
      </w:r>
      <w:r w:rsidR="00542662" w:rsidRPr="00F84E80">
        <w:rPr>
          <w:sz w:val="20"/>
          <w:szCs w:val="20"/>
        </w:rPr>
        <w:t xml:space="preserve"> – przeprowadzone </w:t>
      </w:r>
      <w:r w:rsidR="00542662" w:rsidRPr="00F84E80">
        <w:rPr>
          <w:sz w:val="20"/>
          <w:szCs w:val="20"/>
          <w:lang w:eastAsia="ar-SA"/>
        </w:rPr>
        <w:t>w taki sposób, by społeczność miała możliwość bezpośredniego zapoznania się ze stosownymi informacjami. Wykonawca</w:t>
      </w:r>
      <w:r w:rsidR="0058636C">
        <w:rPr>
          <w:sz w:val="20"/>
          <w:szCs w:val="20"/>
          <w:lang w:eastAsia="ar-SA"/>
        </w:rPr>
        <w:t xml:space="preserve"> PFU</w:t>
      </w:r>
      <w:r w:rsidR="00542662" w:rsidRPr="00F84E80">
        <w:rPr>
          <w:sz w:val="20"/>
          <w:szCs w:val="20"/>
          <w:lang w:eastAsia="ar-SA"/>
        </w:rPr>
        <w:t xml:space="preserve"> nawiąże kontakt z jednostkami samorządowymi w celu przeprowadzenia prawidłowo konsultacji społecznych. Organizatorem konsultacji będzie Wykonawca</w:t>
      </w:r>
      <w:r w:rsidR="0058636C">
        <w:rPr>
          <w:sz w:val="20"/>
          <w:szCs w:val="20"/>
          <w:lang w:eastAsia="ar-SA"/>
        </w:rPr>
        <w:t xml:space="preserve"> PFU</w:t>
      </w:r>
      <w:r w:rsidR="00542662" w:rsidRPr="00F84E80">
        <w:rPr>
          <w:sz w:val="20"/>
          <w:szCs w:val="20"/>
          <w:lang w:eastAsia="ar-SA"/>
        </w:rPr>
        <w:t xml:space="preserve">. Rolą Wykonawcy </w:t>
      </w:r>
      <w:r w:rsidR="0058636C">
        <w:rPr>
          <w:sz w:val="20"/>
          <w:szCs w:val="20"/>
          <w:lang w:eastAsia="ar-SA"/>
        </w:rPr>
        <w:t>PFU jest przygotowanie</w:t>
      </w:r>
      <w:r w:rsidR="00542662" w:rsidRPr="00F84E80">
        <w:rPr>
          <w:sz w:val="20"/>
          <w:szCs w:val="20"/>
          <w:lang w:eastAsia="ar-SA"/>
        </w:rPr>
        <w:t xml:space="preserve"> materiałów do konsultacji oraz opracowanie raportu z konsultacji wraz z wnioskami. Materiały te powinny przedstawiać analizę. Przygotowane materiały powinny zawierać mapy z przebiegiem, umożliwiające identyfikację działek również w formie elektronicznej. Wykonawca </w:t>
      </w:r>
      <w:r w:rsidR="0058636C">
        <w:rPr>
          <w:sz w:val="20"/>
          <w:szCs w:val="20"/>
          <w:lang w:eastAsia="ar-SA"/>
        </w:rPr>
        <w:t xml:space="preserve">PFU </w:t>
      </w:r>
      <w:r w:rsidR="00542662" w:rsidRPr="00F84E80">
        <w:rPr>
          <w:sz w:val="20"/>
          <w:szCs w:val="20"/>
          <w:lang w:eastAsia="ar-SA"/>
        </w:rPr>
        <w:t>jest zobowiązany do przedstawienia materiałów prezentacji w siedzibie Zamawiającego przed właściwymi konsultacjami w terminie umożliwiającym wniesienie zmian uwzględniających uwagi Zamawiającego. Konsultacje społeczne przeprowadzić min. 1 raz, w terminach uzgodnionych z Zamawiającym, w każdej z gmin.</w:t>
      </w:r>
      <w:r w:rsidR="00542662"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A303B5" w:rsidRPr="00F84E80" w:rsidRDefault="00BF3E26" w:rsidP="00A43815">
      <w:pPr>
        <w:pStyle w:val="Akapitzlist"/>
        <w:numPr>
          <w:ilvl w:val="0"/>
          <w:numId w:val="8"/>
        </w:numPr>
        <w:suppressAutoHyphens/>
        <w:ind w:left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Inne</w:t>
      </w:r>
      <w:r w:rsidR="00A303B5" w:rsidRPr="00F84E80">
        <w:rPr>
          <w:bCs/>
          <w:sz w:val="20"/>
          <w:szCs w:val="20"/>
        </w:rPr>
        <w:t xml:space="preserve"> </w:t>
      </w:r>
      <w:r w:rsidRPr="00F84E80">
        <w:rPr>
          <w:b/>
          <w:bCs/>
          <w:sz w:val="20"/>
          <w:szCs w:val="20"/>
        </w:rPr>
        <w:t>wytyczne w zakresie przedmiotu opracowania</w:t>
      </w:r>
    </w:p>
    <w:p w:rsidR="00A303B5" w:rsidRPr="002C2CEF" w:rsidRDefault="00A303B5" w:rsidP="00A303B5">
      <w:pPr>
        <w:suppressAutoHyphens/>
        <w:jc w:val="both"/>
        <w:rPr>
          <w:iCs/>
          <w:color w:val="FF0000"/>
          <w:sz w:val="20"/>
          <w:szCs w:val="20"/>
        </w:rPr>
      </w:pPr>
      <w:r w:rsidRPr="00F84E80">
        <w:rPr>
          <w:iCs/>
          <w:sz w:val="20"/>
          <w:szCs w:val="20"/>
        </w:rPr>
        <w:t>Wykonawca wykona PFU w 4 egz. wersji papierowej oraz elektronicznej na nośnikach CD/DVD. Pliki tekstowe należy zapisać w formatach *.</w:t>
      </w:r>
      <w:proofErr w:type="spellStart"/>
      <w:r w:rsidRPr="00F84E80">
        <w:rPr>
          <w:iCs/>
          <w:sz w:val="20"/>
          <w:szCs w:val="20"/>
        </w:rPr>
        <w:t>doc</w:t>
      </w:r>
      <w:proofErr w:type="spellEnd"/>
      <w:r w:rsidRPr="00F84E80">
        <w:rPr>
          <w:iCs/>
          <w:sz w:val="20"/>
          <w:szCs w:val="20"/>
        </w:rPr>
        <w:t xml:space="preserve"> i *.</w:t>
      </w:r>
      <w:proofErr w:type="spellStart"/>
      <w:r w:rsidRPr="00F84E80">
        <w:rPr>
          <w:iCs/>
          <w:sz w:val="20"/>
          <w:szCs w:val="20"/>
        </w:rPr>
        <w:t>pdf</w:t>
      </w:r>
      <w:proofErr w:type="spellEnd"/>
      <w:r w:rsidRPr="00F84E80">
        <w:rPr>
          <w:iCs/>
          <w:sz w:val="20"/>
          <w:szCs w:val="20"/>
        </w:rPr>
        <w:t xml:space="preserve"> , zaś rysunkowe - w formatach *.pdf, *.</w:t>
      </w:r>
      <w:proofErr w:type="spellStart"/>
      <w:r w:rsidRPr="00F84E80">
        <w:rPr>
          <w:iCs/>
          <w:sz w:val="20"/>
          <w:szCs w:val="20"/>
        </w:rPr>
        <w:t>dgn</w:t>
      </w:r>
      <w:proofErr w:type="spellEnd"/>
      <w:r w:rsidRPr="00F84E80">
        <w:rPr>
          <w:iCs/>
          <w:sz w:val="20"/>
          <w:szCs w:val="20"/>
        </w:rPr>
        <w:t>, arkusze kalkulacyjne w formatach *.pdf i *.xls (Excel).</w:t>
      </w:r>
      <w:r w:rsidR="002C2CEF">
        <w:rPr>
          <w:iCs/>
          <w:sz w:val="20"/>
          <w:szCs w:val="20"/>
        </w:rPr>
        <w:t xml:space="preserve"> </w:t>
      </w:r>
      <w:r w:rsidR="002C2CEF" w:rsidRPr="00930E77">
        <w:rPr>
          <w:iCs/>
          <w:sz w:val="20"/>
          <w:szCs w:val="20"/>
        </w:rPr>
        <w:t>Wersja elektroniczna opracowania będzie w pełni zgodna z wersją papierową.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A303B5" w:rsidRPr="00F84E80" w:rsidRDefault="00CB7005" w:rsidP="00BF3E26">
      <w:pPr>
        <w:pStyle w:val="Nagwek1"/>
        <w:tabs>
          <w:tab w:val="left" w:pos="708"/>
        </w:tabs>
        <w:spacing w:after="240"/>
        <w:ind w:left="0" w:firstLine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>Szata graficzna</w:t>
      </w:r>
    </w:p>
    <w:p w:rsidR="00A303B5" w:rsidRPr="00F84E80" w:rsidRDefault="00A303B5" w:rsidP="00A303B5">
      <w:pPr>
        <w:suppressAutoHyphens/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Wykonawca wykona PFU w szacie graficznej, która spełnia następujące wymagania: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zapewnia czytelność, przejrzystość i jednoznaczność treści,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część opisowa będzie pisana na komputerze - podpisana przez osobę opracowującą,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jest zgodna z wymaganiami odpowiednich przepisów, norm i wytycznych,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ilość arkuszy rysunkowych będzie ograniczona do niezbędnego minimum,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całość dokumentacji będzie oprawiona w twardą oprawę na odwrocie której będzie spis treści,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rysunki będą wykonane wg zasad rysunku technicznego,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każdy rysunek powinien być opatrzony metryką, podobnie jak strony tytułowe i okładki poszczególnych części składowych opracowania projektowego - podpisane przez osoby opracowujące.</w:t>
      </w:r>
    </w:p>
    <w:p w:rsidR="005A6CFE" w:rsidRPr="00F84E80" w:rsidRDefault="005A6CFE" w:rsidP="005A6CFE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CB7005" w:rsidP="00BF3E26">
      <w:pPr>
        <w:pStyle w:val="Nagwek2"/>
        <w:tabs>
          <w:tab w:val="left" w:pos="708"/>
        </w:tabs>
        <w:suppressAutoHyphens/>
        <w:ind w:left="72" w:hanging="72"/>
        <w:jc w:val="left"/>
        <w:rPr>
          <w:sz w:val="20"/>
          <w:szCs w:val="20"/>
        </w:rPr>
      </w:pPr>
      <w:r w:rsidRPr="00F84E80">
        <w:rPr>
          <w:sz w:val="20"/>
          <w:szCs w:val="20"/>
        </w:rPr>
        <w:t>Nadzór nad opracowywanym PFU</w:t>
      </w:r>
    </w:p>
    <w:p w:rsidR="00CB7005" w:rsidRPr="00F84E80" w:rsidRDefault="00CB7005" w:rsidP="00CB7005">
      <w:pPr>
        <w:rPr>
          <w:sz w:val="20"/>
          <w:szCs w:val="20"/>
        </w:rPr>
      </w:pPr>
    </w:p>
    <w:p w:rsidR="00A303B5" w:rsidRPr="00F84E80" w:rsidRDefault="00BF3E26" w:rsidP="00A303B5">
      <w:pPr>
        <w:pStyle w:val="Nagwek3"/>
        <w:tabs>
          <w:tab w:val="left" w:pos="708"/>
        </w:tabs>
        <w:suppressAutoHyphens/>
        <w:spacing w:before="0" w:after="0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 w:val="0"/>
          <w:bCs w:val="0"/>
          <w:sz w:val="20"/>
          <w:szCs w:val="20"/>
        </w:rPr>
        <w:t>1.</w:t>
      </w:r>
      <w:r w:rsidR="00A303B5" w:rsidRPr="00F84E80">
        <w:rPr>
          <w:rFonts w:ascii="Times New Roman" w:hAnsi="Times New Roman"/>
          <w:bCs w:val="0"/>
          <w:sz w:val="20"/>
          <w:szCs w:val="20"/>
        </w:rPr>
        <w:t xml:space="preserve"> </w:t>
      </w:r>
      <w:r w:rsidRPr="00F84E80">
        <w:rPr>
          <w:rFonts w:ascii="Times New Roman" w:hAnsi="Times New Roman"/>
          <w:b w:val="0"/>
          <w:bCs w:val="0"/>
          <w:sz w:val="20"/>
          <w:szCs w:val="20"/>
        </w:rPr>
        <w:t>Narady</w:t>
      </w:r>
      <w:r w:rsidR="00A303B5" w:rsidRPr="00F84E8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</w:p>
    <w:p w:rsidR="00A303B5" w:rsidRPr="00F84E80" w:rsidRDefault="00A303B5" w:rsidP="00A303B5">
      <w:pPr>
        <w:suppressAutoHyphens/>
        <w:ind w:hanging="2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Bieżący nadzór zgodności przebiegu procesu realizacji opracowania PFU z wymaganiami umowy wykonywany jest przez Zamawiającego podczas narad z Wykonawcą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.</w:t>
      </w:r>
    </w:p>
    <w:p w:rsidR="00A303B5" w:rsidRPr="00F84E80" w:rsidRDefault="00A303B5" w:rsidP="00A303B5">
      <w:pPr>
        <w:suppressAutoHyphens/>
        <w:ind w:hanging="28"/>
        <w:jc w:val="both"/>
        <w:rPr>
          <w:sz w:val="20"/>
          <w:szCs w:val="20"/>
        </w:rPr>
      </w:pPr>
    </w:p>
    <w:p w:rsidR="00A303B5" w:rsidRPr="00F84E80" w:rsidRDefault="00BF3E26" w:rsidP="00A303B5">
      <w:pPr>
        <w:suppressAutoHyphens/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>2.</w:t>
      </w:r>
      <w:r w:rsidR="00A303B5" w:rsidRPr="00F84E80">
        <w:rPr>
          <w:b/>
          <w:bCs/>
          <w:sz w:val="20"/>
          <w:szCs w:val="20"/>
        </w:rPr>
        <w:t xml:space="preserve"> </w:t>
      </w:r>
      <w:r w:rsidRPr="00F84E80">
        <w:rPr>
          <w:bCs/>
          <w:sz w:val="20"/>
          <w:szCs w:val="20"/>
        </w:rPr>
        <w:t>Rada projektu</w:t>
      </w:r>
      <w:r w:rsidR="00A303B5" w:rsidRPr="00F84E80">
        <w:rPr>
          <w:sz w:val="20"/>
          <w:szCs w:val="20"/>
        </w:rPr>
        <w:t xml:space="preserve">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spotkanie w siedzibie Zamawiającego, przy udziale Wykonawcy</w:t>
      </w:r>
      <w:r w:rsidR="0058636C">
        <w:rPr>
          <w:color w:val="000000"/>
          <w:sz w:val="20"/>
          <w:szCs w:val="20"/>
        </w:rPr>
        <w:t xml:space="preserve"> PFU</w:t>
      </w:r>
      <w:r w:rsidRPr="00F84E80">
        <w:rPr>
          <w:color w:val="000000"/>
          <w:sz w:val="20"/>
          <w:szCs w:val="20"/>
        </w:rPr>
        <w:t>, Zamawiającego oraz ewentualnie innych zaproszonych stron, której głównymi celami są: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zapoznanie z bieżącym postępem prac,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prezentacja i szczegółowe omówienie proponowanych przez Wykonawcę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rozwiązań technicznych,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rozstrzygnięcie problemów wynikłych podczas realizacji umowy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rady projektu będą się odbywać </w:t>
      </w:r>
      <w:r w:rsidR="00B5540D" w:rsidRPr="00F84E80">
        <w:rPr>
          <w:sz w:val="20"/>
          <w:szCs w:val="20"/>
        </w:rPr>
        <w:t>w zależności od potrzeb Zamawiającego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>3.</w:t>
      </w:r>
      <w:r w:rsidRPr="00F84E80">
        <w:rPr>
          <w:b/>
          <w:bCs/>
          <w:sz w:val="20"/>
          <w:szCs w:val="20"/>
        </w:rPr>
        <w:t xml:space="preserve"> </w:t>
      </w:r>
      <w:r w:rsidR="00BF3E26" w:rsidRPr="00F84E80">
        <w:rPr>
          <w:bCs/>
          <w:sz w:val="20"/>
          <w:szCs w:val="20"/>
        </w:rPr>
        <w:t>Inne narady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Spotkania poza siedzibą Zamawiającego i Wykonawcy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 xml:space="preserve"> przy udziale Wykonawcy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i innych stron oraz ewentualnie Zamawiającego, której celem jest dokonanie ustaleń roboczych, zatwierdzeń i uzgodnień lub wizyta na miejscu objętym przedmiotem zamówienia.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 notowania spraw omawianych na naradach i przesłania kopii protokołu lub ustaleń wszystkim obecnym na naradach zobowiązany jest Zamawiający (poza naradami, w których nie uczestniczy Zamawiający).</w:t>
      </w:r>
      <w:r w:rsidRPr="00F84E80">
        <w:rPr>
          <w:sz w:val="20"/>
          <w:szCs w:val="20"/>
        </w:rPr>
        <w:br/>
        <w:t xml:space="preserve">O działaniach, które należy podjąć decyduje Zamawiający w trakcie narady lub niezwłocznie powiadamia o podjętej decyzji na piśmie, wszystkich biorących udział w spotkaniu. 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jest uprawniony do dokonywania nadzoru nad wykonywaniem opracowań stanowiących przedmiot umowy, a Wykonawca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powinien udzielić mu niezbędnej pomocy.</w:t>
      </w:r>
    </w:p>
    <w:p w:rsidR="00A303B5" w:rsidRPr="00F84E80" w:rsidRDefault="006041F7" w:rsidP="00A43815">
      <w:pPr>
        <w:pStyle w:val="Nagwek3"/>
        <w:numPr>
          <w:ilvl w:val="0"/>
          <w:numId w:val="8"/>
        </w:numPr>
        <w:tabs>
          <w:tab w:val="left" w:pos="708"/>
        </w:tabs>
        <w:suppressAutoHyphens/>
        <w:ind w:left="426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Harmonogram prac związanych z opracowaniem  PFU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Wykonawca </w:t>
      </w:r>
      <w:r w:rsidR="0058636C">
        <w:t xml:space="preserve">PFU </w:t>
      </w:r>
      <w:r w:rsidRPr="00F84E80">
        <w:t>powinien realizować przedmiot zamówienia w sposób zdyscyplinowany.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Dla zapewnienia możliwości monitorowania postępu PFU Wykonawca </w:t>
      </w:r>
      <w:r w:rsidR="0058636C">
        <w:t xml:space="preserve">PFU </w:t>
      </w:r>
      <w:r w:rsidRPr="00F84E80">
        <w:t>przedstawi Zamawiającemu do zatwierdzenia szcze</w:t>
      </w:r>
      <w:r w:rsidR="00B5540D" w:rsidRPr="00F84E80">
        <w:t>gółowy harmonogram prac nad PFU</w:t>
      </w:r>
      <w:r w:rsidRPr="00F84E80">
        <w:t>. Harmonogram będzie wykonany z uwzględnieniem własnych możliwości Wykonawcy</w:t>
      </w:r>
      <w:r w:rsidR="0058636C">
        <w:t xml:space="preserve"> PFU</w:t>
      </w:r>
      <w:r w:rsidRPr="00F84E80">
        <w:t xml:space="preserve">, a także wymaganych procedur prawnych z uwzględnieniem rezerwy dla możliwych przeszkód. 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W harmonogramie Wykonawca </w:t>
      </w:r>
      <w:r w:rsidR="0058636C">
        <w:t xml:space="preserve">PFU </w:t>
      </w:r>
      <w:r w:rsidRPr="00F84E80">
        <w:t>przedstawi: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poszczególne elementy niezbędne do realizacji PFU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kolejność, w jakiej Wykonawca</w:t>
      </w:r>
      <w:r w:rsidR="0058636C">
        <w:rPr>
          <w:sz w:val="20"/>
          <w:szCs w:val="20"/>
        </w:rPr>
        <w:t xml:space="preserve"> PFU </w:t>
      </w:r>
      <w:r w:rsidRPr="00F84E80">
        <w:rPr>
          <w:sz w:val="20"/>
          <w:szCs w:val="20"/>
        </w:rPr>
        <w:t xml:space="preserve">proponuje realizować poszczególne elementy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na polecenie Zamawiającego z zachowaniem terminów umownych.</w:t>
      </w:r>
    </w:p>
    <w:p w:rsidR="00A871A9" w:rsidRPr="00F84E80" w:rsidRDefault="00A871A9" w:rsidP="00A871A9">
      <w:pPr>
        <w:pStyle w:val="Nagwek2"/>
        <w:tabs>
          <w:tab w:val="left" w:pos="708"/>
        </w:tabs>
        <w:suppressAutoHyphens/>
        <w:ind w:left="72" w:hanging="72"/>
        <w:jc w:val="left"/>
        <w:rPr>
          <w:sz w:val="20"/>
          <w:szCs w:val="20"/>
        </w:rPr>
      </w:pPr>
    </w:p>
    <w:p w:rsidR="00A303B5" w:rsidRPr="00F84E80" w:rsidRDefault="00A871A9" w:rsidP="00A43815">
      <w:pPr>
        <w:pStyle w:val="Nagwek2"/>
        <w:numPr>
          <w:ilvl w:val="0"/>
          <w:numId w:val="8"/>
        </w:numPr>
        <w:tabs>
          <w:tab w:val="left" w:pos="708"/>
        </w:tabs>
        <w:suppressAutoHyphens/>
        <w:ind w:left="426"/>
        <w:jc w:val="left"/>
        <w:rPr>
          <w:sz w:val="20"/>
          <w:szCs w:val="20"/>
        </w:rPr>
      </w:pPr>
      <w:r w:rsidRPr="00F84E80">
        <w:rPr>
          <w:sz w:val="20"/>
          <w:szCs w:val="20"/>
        </w:rPr>
        <w:t xml:space="preserve">Kontrole </w:t>
      </w:r>
      <w:r w:rsidR="00431F57" w:rsidRPr="00F84E80">
        <w:rPr>
          <w:sz w:val="20"/>
          <w:szCs w:val="20"/>
        </w:rPr>
        <w:t>opracowań projektowych</w:t>
      </w:r>
    </w:p>
    <w:p w:rsidR="00431F57" w:rsidRPr="00F84E80" w:rsidRDefault="00431F57" w:rsidP="00431F57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Wykonawca </w:t>
      </w:r>
      <w:r w:rsidR="0058636C">
        <w:rPr>
          <w:sz w:val="20"/>
          <w:szCs w:val="20"/>
          <w:lang w:eastAsia="ar-SA"/>
        </w:rPr>
        <w:t xml:space="preserve">PFU </w:t>
      </w:r>
      <w:r w:rsidRPr="00F84E80">
        <w:rPr>
          <w:sz w:val="20"/>
          <w:szCs w:val="20"/>
          <w:lang w:eastAsia="ar-SA"/>
        </w:rPr>
        <w:t>jest zobowiązany opracować i przedłożyć harmonogram prac projektowych do zatwierdzenia Zamawiającemu w dniu podpisania umowy. W harmonogramie należy określić poszczególne elementy opracowań projektowych w ujęciu miesięcznym wraz z terminami ich realizacji.</w:t>
      </w:r>
    </w:p>
    <w:p w:rsidR="00A303B5" w:rsidRPr="00F84E80" w:rsidRDefault="00A303B5" w:rsidP="00A303B5">
      <w:pPr>
        <w:pStyle w:val="tekstost"/>
        <w:suppressAutoHyphens/>
      </w:pPr>
      <w:r w:rsidRPr="00F84E80">
        <w:t>Wykonawca</w:t>
      </w:r>
      <w:r w:rsidR="0058636C">
        <w:t xml:space="preserve"> PFU </w:t>
      </w:r>
      <w:r w:rsidRPr="00F84E80">
        <w:t xml:space="preserve">jest odpowiedzialny za pełną kontrolę wykonywania przedmiotu zamówienia. Wykonawca </w:t>
      </w:r>
      <w:r w:rsidR="0058636C">
        <w:t xml:space="preserve">PFU </w:t>
      </w:r>
      <w:r w:rsidRPr="00F84E80">
        <w:t>zapewni odpowiedni system nadzoru i kontroli, włączając personel, laboratorium, sprzęt, transport, zaopatrzenie i wszystkie urządzenia niezbędne do kontroli i wykonywania PFU stanowiącego przedmiot umowy.</w:t>
      </w:r>
    </w:p>
    <w:p w:rsidR="00A303B5" w:rsidRPr="00F84E80" w:rsidRDefault="00A303B5" w:rsidP="00A303B5">
      <w:pPr>
        <w:pStyle w:val="tekstost"/>
        <w:suppressAutoHyphens/>
      </w:pPr>
      <w:r w:rsidRPr="00F84E80">
        <w:lastRenderedPageBreak/>
        <w:t xml:space="preserve">Wykonawca </w:t>
      </w:r>
      <w:r w:rsidR="0058636C">
        <w:t xml:space="preserve">PFU </w:t>
      </w:r>
      <w:r w:rsidRPr="00F84E80">
        <w:t xml:space="preserve">będzie przeprowadzać kontrolę wykonywania poszczególnych elementów z częstotliwością zapewniającą stwierdzenie, że opracowanie PFU wykonano zgodnie z wymaganiami zawartymi w umowie i harmonogramie. </w:t>
      </w:r>
    </w:p>
    <w:p w:rsidR="00A303B5" w:rsidRPr="00F84E80" w:rsidRDefault="00A303B5" w:rsidP="00A303B5">
      <w:pPr>
        <w:pStyle w:val="tekstost"/>
        <w:suppressAutoHyphens/>
      </w:pPr>
      <w:r w:rsidRPr="00F84E80">
        <w:t>Wszystkie koszty związane z organizowaniem i prowadzeniem kontroli wykonywania PFU ponosi Wykonawca</w:t>
      </w:r>
      <w:r w:rsidR="0058636C">
        <w:t xml:space="preserve"> PFU</w:t>
      </w:r>
      <w:r w:rsidRPr="00F84E80">
        <w:t>.</w:t>
      </w:r>
    </w:p>
    <w:p w:rsidR="00A303B5" w:rsidRPr="00F84E80" w:rsidRDefault="00A303B5" w:rsidP="00A303B5">
      <w:pPr>
        <w:pStyle w:val="tekstost"/>
        <w:suppressAutoHyphens/>
        <w:ind w:left="340"/>
      </w:pPr>
    </w:p>
    <w:p w:rsidR="00A303B5" w:rsidRPr="00F84E80" w:rsidRDefault="00A871A9" w:rsidP="00A43815">
      <w:pPr>
        <w:pStyle w:val="Nagwek2"/>
        <w:numPr>
          <w:ilvl w:val="0"/>
          <w:numId w:val="8"/>
        </w:numPr>
        <w:tabs>
          <w:tab w:val="left" w:pos="708"/>
        </w:tabs>
        <w:suppressAutoHyphens/>
        <w:ind w:left="426"/>
        <w:jc w:val="left"/>
        <w:rPr>
          <w:sz w:val="20"/>
          <w:szCs w:val="20"/>
        </w:rPr>
      </w:pPr>
      <w:r w:rsidRPr="00F84E80">
        <w:rPr>
          <w:sz w:val="20"/>
          <w:szCs w:val="20"/>
        </w:rPr>
        <w:t xml:space="preserve">Dokumentacja realizacji </w:t>
      </w:r>
      <w:r w:rsidR="00EB2E26" w:rsidRPr="00F84E80">
        <w:rPr>
          <w:sz w:val="20"/>
          <w:szCs w:val="20"/>
        </w:rPr>
        <w:t>PFU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pStyle w:val="tekstost"/>
        <w:suppressAutoHyphens/>
      </w:pPr>
      <w:r w:rsidRPr="00F84E80">
        <w:t>Podczas realizacji zamówienia Wykonawca</w:t>
      </w:r>
      <w:r w:rsidR="0058636C">
        <w:t xml:space="preserve"> PFU</w:t>
      </w:r>
      <w:r w:rsidRPr="00F84E80">
        <w:t xml:space="preserve"> i Zamawiający tworzą dokumenty, które stanowią dokumentację przebiegu procesu realizacji umowy m.in.: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korespondencja pomiędzy Zamawiającym a Wykonawcą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notatki i protokoły z narad;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warunki techniczne, opinie, stanowiska, oceny;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pozyskane materiały archiwalne, koncepcje, dokumentacje, wypisy i wyrysy z miejscowych planów zagospodarowania przestrzennego lub ze studiów i koncepcji do miejscowych planów zagospodarowania przestrzennego, prognozy do miejscowych planów zagospodarowania przestrzennego, gminne plany i programy ochrony środowiska, plany ochrony parków krajobrazowych, zasobów archeologicznych;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podkłady mapowe;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dokumenty własności;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pomiary i prognozy ruchu;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zbiorcze zestawienie kosztów;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inwentaryzacja stanu istniejącego, wyniki ekspertyz i badań technicznych;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opracowanie PFU;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szkice, rysunki, dokumentacja fotograficzna;</w:t>
      </w:r>
    </w:p>
    <w:p w:rsidR="00A303B5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zgody, umowy dotyczące użyczenia nieruchomości.</w:t>
      </w:r>
    </w:p>
    <w:p w:rsidR="005A6CFE" w:rsidRDefault="005A6CFE" w:rsidP="005A6CFE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PFU zobowiązany jest do uzyskania akceptacji przez Zamawiającego zapisów i rozwiązań zawartych w Programie Funkcjonalno-Użytkowym.</w:t>
      </w:r>
    </w:p>
    <w:p w:rsidR="00EB2E26" w:rsidRPr="00F84E80" w:rsidRDefault="00EB2E26" w:rsidP="00EB2E26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:rsidR="00A303B5" w:rsidRPr="00F84E80" w:rsidRDefault="00EB2E26" w:rsidP="00A303B5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Za wypełnienie Umowy, w części </w:t>
      </w:r>
      <w:r w:rsidRPr="00F84E80">
        <w:rPr>
          <w:b/>
          <w:snapToGrid w:val="0"/>
          <w:color w:val="000000"/>
          <w:sz w:val="20"/>
          <w:szCs w:val="20"/>
        </w:rPr>
        <w:t>Opracowanie Programu Funkcjonalno-Użytkowego</w:t>
      </w:r>
      <w:r w:rsidRPr="00F84E80">
        <w:rPr>
          <w:b/>
          <w:sz w:val="20"/>
          <w:szCs w:val="20"/>
          <w:lang w:eastAsia="ar-SA"/>
        </w:rPr>
        <w:t>, uważa się podpisanie protokołu odbioru ostatecznego dla tej części Umowy.</w:t>
      </w:r>
    </w:p>
    <w:p w:rsidR="00EB2E26" w:rsidRPr="00F84E80" w:rsidRDefault="00EB2E26" w:rsidP="00A303B5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sz w:val="20"/>
          <w:szCs w:val="20"/>
          <w:u w:val="single"/>
        </w:rPr>
      </w:pPr>
    </w:p>
    <w:p w:rsidR="00A303B5" w:rsidRPr="00F84E80" w:rsidRDefault="00A871A9" w:rsidP="00A43815">
      <w:pPr>
        <w:pStyle w:val="Nagwek1"/>
        <w:numPr>
          <w:ilvl w:val="0"/>
          <w:numId w:val="8"/>
        </w:numPr>
        <w:tabs>
          <w:tab w:val="left" w:pos="708"/>
        </w:tabs>
        <w:ind w:left="426"/>
        <w:jc w:val="both"/>
        <w:rPr>
          <w:sz w:val="20"/>
          <w:szCs w:val="20"/>
          <w:u w:val="single"/>
        </w:rPr>
      </w:pPr>
      <w:bookmarkStart w:id="0" w:name="_Toc62276021"/>
      <w:bookmarkStart w:id="1" w:name="_Toc6881288"/>
      <w:bookmarkStart w:id="2" w:name="_Toc416830707"/>
      <w:r w:rsidRPr="00F84E80">
        <w:rPr>
          <w:sz w:val="20"/>
          <w:szCs w:val="20"/>
        </w:rPr>
        <w:t>Przepisy związane</w:t>
      </w:r>
      <w:bookmarkStart w:id="3" w:name="_Toc468927885"/>
      <w:bookmarkStart w:id="4" w:name="_Ref468711734"/>
      <w:bookmarkStart w:id="5" w:name="_Ref468711731"/>
      <w:bookmarkStart w:id="6" w:name="_Ref388965600"/>
      <w:bookmarkEnd w:id="0"/>
      <w:bookmarkEnd w:id="1"/>
      <w:bookmarkEnd w:id="2"/>
    </w:p>
    <w:p w:rsidR="00A303B5" w:rsidRPr="00F84E80" w:rsidRDefault="00A303B5" w:rsidP="00A303B5">
      <w:pPr>
        <w:jc w:val="both"/>
        <w:rPr>
          <w:sz w:val="20"/>
          <w:szCs w:val="20"/>
        </w:rPr>
      </w:pP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i/>
          <w:iCs/>
          <w:sz w:val="20"/>
        </w:rPr>
      </w:pPr>
      <w:bookmarkStart w:id="7" w:name="_Hlt452009317"/>
      <w:bookmarkStart w:id="8" w:name="_Hlt398042668"/>
      <w:bookmarkStart w:id="9" w:name="_Ref391561734"/>
      <w:bookmarkStart w:id="10" w:name="_Toc404682436"/>
      <w:bookmarkStart w:id="11" w:name="_Ref418655134"/>
      <w:bookmarkStart w:id="12" w:name="_Ref468964254"/>
      <w:bookmarkStart w:id="13" w:name="_Ref389141101"/>
      <w:bookmarkEnd w:id="3"/>
      <w:bookmarkEnd w:id="4"/>
      <w:bookmarkEnd w:id="5"/>
      <w:bookmarkEnd w:id="6"/>
      <w:bookmarkEnd w:id="7"/>
      <w:bookmarkEnd w:id="8"/>
      <w:r w:rsidRPr="00F84E80">
        <w:rPr>
          <w:rStyle w:val="Uwydatnienie"/>
          <w:sz w:val="20"/>
        </w:rPr>
        <w:t>Rozporządzenie Ministra Infrastruktury z dnia 2.09.2004r. w sprawie szczegółowego zakresu i formy dokumentacji projektowej, specyfikacji technicznej wykonania i odbioru robót budowlanych oraz programu funkcjonalno- użytkowego (tekst jednolity Dz. U. Nr</w:t>
      </w:r>
      <w:r w:rsidR="002E78AE">
        <w:rPr>
          <w:rStyle w:val="Uwydatnienie"/>
          <w:sz w:val="20"/>
        </w:rPr>
        <w:t xml:space="preserve"> 0 poz. 1129 z dn. 10.05.2013). </w:t>
      </w:r>
      <w:r w:rsidRPr="00F84E80">
        <w:rPr>
          <w:rStyle w:val="Uwydatnienie"/>
          <w:sz w:val="20"/>
        </w:rPr>
        <w:t>Na podstawie art.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31 ust.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4 ustawy z dnia 29 stycznia 2004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r. – Prawo zamówień publicznych Dz. U. Nr 19 .poz.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177, 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96, poz.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959, 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 xml:space="preserve">116, </w:t>
      </w:r>
      <w:proofErr w:type="spellStart"/>
      <w:r w:rsidRPr="00F84E80">
        <w:rPr>
          <w:rStyle w:val="Uwydatnienie"/>
          <w:sz w:val="20"/>
        </w:rPr>
        <w:t>poz</w:t>
      </w:r>
      <w:proofErr w:type="spellEnd"/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.1207 i 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145, poz. 1537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zm.).</w:t>
      </w:r>
    </w:p>
    <w:p w:rsidR="00A303B5" w:rsidRPr="00A11C1C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Ustawa z dnia 07.07.1994r. prawo budowlane</w:t>
      </w:r>
      <w:bookmarkEnd w:id="9"/>
      <w:bookmarkEnd w:id="10"/>
      <w:r w:rsidRPr="00A11C1C">
        <w:rPr>
          <w:rStyle w:val="Uwydatnienie"/>
          <w:sz w:val="20"/>
        </w:rPr>
        <w:t xml:space="preserve"> (</w:t>
      </w:r>
      <w:bookmarkEnd w:id="11"/>
      <w:r w:rsidRPr="00A11C1C">
        <w:rPr>
          <w:rStyle w:val="Uwydatnienie"/>
          <w:sz w:val="20"/>
        </w:rPr>
        <w:t>tekst jednolity Dz. U. 2010 r. Nr 24</w:t>
      </w:r>
      <w:r w:rsidR="00BD1F44" w:rsidRPr="00A11C1C">
        <w:rPr>
          <w:rStyle w:val="Uwydatnienie"/>
          <w:sz w:val="20"/>
        </w:rPr>
        <w:t>3</w:t>
      </w:r>
      <w:r w:rsidRPr="00A11C1C">
        <w:rPr>
          <w:rStyle w:val="Uwydatnienie"/>
          <w:sz w:val="20"/>
        </w:rPr>
        <w:t xml:space="preserve"> poz. 1623 tekst jednolity z późniejszymi zmianami).</w:t>
      </w:r>
      <w:bookmarkEnd w:id="12"/>
    </w:p>
    <w:p w:rsidR="00A303B5" w:rsidRPr="00A11C1C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14" w:name="_Ref450822235"/>
      <w:bookmarkStart w:id="15" w:name="_Ref407029844"/>
      <w:bookmarkStart w:id="16" w:name="_Toc404682437"/>
      <w:bookmarkStart w:id="17" w:name="_Ref391547438"/>
      <w:r w:rsidRPr="00A11C1C">
        <w:rPr>
          <w:rStyle w:val="Uwydatnienie"/>
          <w:sz w:val="20"/>
        </w:rPr>
        <w:t xml:space="preserve">Rozporządzenie Ministra </w:t>
      </w:r>
      <w:r w:rsidR="009759DD" w:rsidRPr="00A11C1C">
        <w:rPr>
          <w:rStyle w:val="Uwydatnienie"/>
          <w:sz w:val="20"/>
        </w:rPr>
        <w:t>Transportu, Budownictwa i Gospodarki Morskiej z dnia 2</w:t>
      </w:r>
      <w:r w:rsidR="00C2597B" w:rsidRPr="00A11C1C">
        <w:rPr>
          <w:rStyle w:val="Uwydatnienie"/>
          <w:sz w:val="20"/>
        </w:rPr>
        <w:t>5</w:t>
      </w:r>
      <w:r w:rsidRPr="00A11C1C">
        <w:rPr>
          <w:rStyle w:val="Uwydatnienie"/>
          <w:sz w:val="20"/>
        </w:rPr>
        <w:t>.0</w:t>
      </w:r>
      <w:r w:rsidR="00C2597B" w:rsidRPr="00A11C1C">
        <w:rPr>
          <w:rStyle w:val="Uwydatnienie"/>
          <w:sz w:val="20"/>
        </w:rPr>
        <w:t>4</w:t>
      </w:r>
      <w:r w:rsidRPr="00A11C1C">
        <w:rPr>
          <w:rStyle w:val="Uwydatnienie"/>
          <w:sz w:val="20"/>
        </w:rPr>
        <w:t>.20</w:t>
      </w:r>
      <w:r w:rsidR="00C2597B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>r. w sprawie szczegół</w:t>
      </w:r>
      <w:r w:rsidR="00C2597B" w:rsidRPr="00A11C1C">
        <w:rPr>
          <w:rStyle w:val="Uwydatnienie"/>
          <w:sz w:val="20"/>
        </w:rPr>
        <w:t>owego</w:t>
      </w:r>
      <w:r w:rsidRPr="00A11C1C">
        <w:rPr>
          <w:rStyle w:val="Uwydatnienie"/>
          <w:sz w:val="20"/>
        </w:rPr>
        <w:t xml:space="preserve"> zakresu i formy projektu budowlanego (Dz.U.20</w:t>
      </w:r>
      <w:r w:rsidR="00C2597B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 xml:space="preserve">r. Nr 0, poz. </w:t>
      </w:r>
      <w:bookmarkEnd w:id="14"/>
      <w:bookmarkEnd w:id="15"/>
      <w:bookmarkEnd w:id="16"/>
      <w:bookmarkEnd w:id="17"/>
      <w:r w:rsidR="00C2597B" w:rsidRPr="00A11C1C">
        <w:rPr>
          <w:rStyle w:val="Uwydatnienie"/>
          <w:sz w:val="20"/>
        </w:rPr>
        <w:t>462)</w:t>
      </w:r>
      <w:r w:rsidRPr="00A11C1C">
        <w:rPr>
          <w:rStyle w:val="Uwydatnienie"/>
          <w:sz w:val="20"/>
        </w:rPr>
        <w:t>.</w:t>
      </w:r>
    </w:p>
    <w:p w:rsidR="00A303B5" w:rsidRPr="00A11C1C" w:rsidRDefault="00134D00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18" w:name="_Ref407029812"/>
      <w:bookmarkStart w:id="19" w:name="_Ref451263385"/>
      <w:r w:rsidRPr="00A11C1C">
        <w:rPr>
          <w:rStyle w:val="Uwydatnienie"/>
          <w:sz w:val="20"/>
        </w:rPr>
        <w:t xml:space="preserve">Rozporządzenie Ministra Infrastruktury z dnia 18.05.2004 r. </w:t>
      </w:r>
      <w:r w:rsidR="00A303B5" w:rsidRPr="00A11C1C">
        <w:rPr>
          <w:rStyle w:val="Uwydatnienie"/>
          <w:sz w:val="20"/>
        </w:rPr>
        <w:t xml:space="preserve">w sprawie </w:t>
      </w:r>
      <w:bookmarkEnd w:id="18"/>
      <w:r w:rsidRPr="00A11C1C">
        <w:rPr>
          <w:rStyle w:val="Uwydatnienie"/>
          <w:sz w:val="20"/>
        </w:rPr>
        <w:t xml:space="preserve">określania </w:t>
      </w:r>
      <w:r w:rsidR="00A303B5" w:rsidRPr="00A11C1C">
        <w:rPr>
          <w:rStyle w:val="Uwydatnienie"/>
          <w:sz w:val="20"/>
        </w:rPr>
        <w:t>metod i podstaw</w:t>
      </w:r>
      <w:r w:rsidRPr="00A11C1C">
        <w:rPr>
          <w:rStyle w:val="Uwydatnienie"/>
          <w:sz w:val="20"/>
        </w:rPr>
        <w:t xml:space="preserve"> sporządzania</w:t>
      </w:r>
      <w:r w:rsidR="00A303B5"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>kosztorysu inwestorskiego, obliczania planowanych kosztów prac projektowych oraz planowanych kosztów robót budowlanych określonych w programie funkcjonalno-użytkowy</w:t>
      </w:r>
      <w:r w:rsidR="001E2D65" w:rsidRPr="00A11C1C">
        <w:rPr>
          <w:rStyle w:val="Uwydatnienie"/>
          <w:sz w:val="20"/>
        </w:rPr>
        <w:t>m</w:t>
      </w:r>
      <w:r w:rsidR="00A303B5" w:rsidRPr="00A11C1C">
        <w:rPr>
          <w:rStyle w:val="Uwydatnienie"/>
          <w:sz w:val="20"/>
        </w:rPr>
        <w:t xml:space="preserve">. </w:t>
      </w:r>
      <w:r w:rsidR="001E2D65" w:rsidRPr="00A11C1C">
        <w:rPr>
          <w:rStyle w:val="Uwydatnienie"/>
          <w:sz w:val="20"/>
        </w:rPr>
        <w:t xml:space="preserve">- </w:t>
      </w:r>
      <w:proofErr w:type="spellStart"/>
      <w:r w:rsidR="001E2D65" w:rsidRPr="00A11C1C">
        <w:rPr>
          <w:bCs/>
          <w:i/>
          <w:iCs/>
          <w:sz w:val="20"/>
        </w:rPr>
        <w:t>Dz.U</w:t>
      </w:r>
      <w:proofErr w:type="spellEnd"/>
      <w:r w:rsidR="001E2D65" w:rsidRPr="00A11C1C">
        <w:rPr>
          <w:bCs/>
          <w:i/>
          <w:iCs/>
          <w:sz w:val="20"/>
        </w:rPr>
        <w:t>. 2004 nr 130 poz. 1389</w:t>
      </w:r>
      <w:r w:rsidR="001E2D65" w:rsidRPr="00A11C1C">
        <w:rPr>
          <w:i/>
          <w:iCs/>
          <w:sz w:val="20"/>
        </w:rPr>
        <w:t xml:space="preserve"> </w:t>
      </w:r>
      <w:bookmarkEnd w:id="19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0" w:name="_Ref420418290"/>
      <w:r w:rsidRPr="00F84E80">
        <w:rPr>
          <w:rStyle w:val="Uwydatnienie"/>
          <w:sz w:val="20"/>
        </w:rPr>
        <w:t>Rozporządzenie Ministra Transportu, Budownictwa i Gospodarki Morskiej z dnia 25 kwietnia 2012 r. w sprawie ustalania geotechnicznych warunków posadowienia obiektów budowlanych – Dz.U.2012r. Nr 0, poz. 463.</w:t>
      </w:r>
      <w:bookmarkEnd w:id="20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1" w:name="_Ref433766713"/>
      <w:r w:rsidRPr="00F84E80">
        <w:rPr>
          <w:rStyle w:val="Uwydatnienie"/>
          <w:sz w:val="20"/>
        </w:rPr>
        <w:t>Rozporządzenie Ministra Gospodarki Przestrzennej i Budownictwa w sprawie rodzajów i zakresu opracowań geodezyjno-kartograficznych oraz czynności geodezyjnych obowiązujących w budownictwie. Dz.U.1995r. Nr 25, poz. 133.</w:t>
      </w:r>
      <w:bookmarkEnd w:id="21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2" w:name="_Hlt404606348"/>
      <w:bookmarkStart w:id="23" w:name="_Hlt451528232"/>
      <w:bookmarkStart w:id="24" w:name="_Ref451528221"/>
      <w:bookmarkEnd w:id="22"/>
      <w:bookmarkEnd w:id="23"/>
      <w:r w:rsidRPr="00F84E80">
        <w:rPr>
          <w:rStyle w:val="Uwydatnienie"/>
          <w:sz w:val="20"/>
        </w:rPr>
        <w:t>Rozporządzenie Ministra Transportu i Gospodarki Morskiej w sprawie warunków technicznych, jakim powinny odpowiadać drogi publiczne i ich usytuowanie.  Dz.U.1999r. Nr 43 poz.430.</w:t>
      </w:r>
      <w:bookmarkEnd w:id="24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 dnia 1 kwietnia 2010 r. zmieniające rozporządzenie w sprawie warunków technicznych, jakim powinny odpowiadać drogi publiczne i ich usytuowanie (</w:t>
      </w:r>
      <w:proofErr w:type="spellStart"/>
      <w:r w:rsidRPr="00F84E80">
        <w:rPr>
          <w:rStyle w:val="Uwydatnienie"/>
          <w:bCs/>
          <w:sz w:val="20"/>
        </w:rPr>
        <w:t>Dz.U</w:t>
      </w:r>
      <w:proofErr w:type="spellEnd"/>
      <w:r w:rsidRPr="00F84E80">
        <w:rPr>
          <w:rStyle w:val="Uwydatnienie"/>
          <w:bCs/>
          <w:sz w:val="20"/>
        </w:rPr>
        <w:t>. 2010 nr 65 poz. 407).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5" w:name="_Ref452009040"/>
      <w:r w:rsidRPr="00F84E80">
        <w:rPr>
          <w:rStyle w:val="Uwydatnienie"/>
          <w:sz w:val="20"/>
        </w:rPr>
        <w:lastRenderedPageBreak/>
        <w:t>Rozporządzenie Ministra Transportu i Gospodarki Morskiej w sprawie warunków technicznym, jakim powinny odpowiadać drogowe obiekty inżynierskie i ich usytuowanie. . Dz.U.2000r. Nr 63, poz. 735.</w:t>
      </w:r>
      <w:bookmarkEnd w:id="25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 dnia 1 kwietnia 2010 r. zmieniające rozporządzenie w sprawie warunków technicznych, jakim powinny odpowiadać drogowe obiekty inżynierskie i 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2010 nr 65 poz. 408)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w sprawie informacji dotyczącej bezpieczeństwa i ochrony zdrowia oraz planu bezpieczeństwa i ochrony zdrowia. Dz. U. 2003r. Nr 120, poz. 1126.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 Rozporządzenie Ministra Infrastruktury w sprawie wzorów: wniosku o pozwolenie na budowę, oświadczenia o posiadanym prawie do dysponowania nieruchomością na cele budowlane i decyzji o pozwoleniu na budowę. Dz. U. 2003r. Nr 120, poz. 1127.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 dnia 12 kwietnia 2002r. w sprawie warunków technicznych, jakim powinny odpowiadać budynki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2002r. Nr75, poz. 690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Środowiska z dnia 20 kwietnia 2007r. w sprawie warunków technicznych jakim powinny odpowiadać budowle hydrotechniczne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 xml:space="preserve">. </w:t>
      </w:r>
      <w:r w:rsidRPr="00F84E80">
        <w:rPr>
          <w:rStyle w:val="Uwydatnienie"/>
          <w:sz w:val="20"/>
        </w:rPr>
        <w:br/>
        <w:t>Nr 86, poz. 579)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Rady Ministrów z dnia 7 maja 2002r. w sprawie klasyfikacji śródlądowych dróg wodnych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Nr 77, poz. 695)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6" w:name="_Toc404682438"/>
      <w:bookmarkStart w:id="27" w:name="_Ref391647158"/>
      <w:bookmarkStart w:id="28" w:name="_Ref420592501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29.01.2004. o zamówieniach publicznych. Dz.U.20</w:t>
      </w:r>
      <w:r w:rsidR="00AE7CFC" w:rsidRPr="00A11C1C">
        <w:rPr>
          <w:rStyle w:val="Uwydatnienie"/>
          <w:sz w:val="20"/>
        </w:rPr>
        <w:t>10</w:t>
      </w:r>
      <w:r w:rsidRPr="00A11C1C">
        <w:rPr>
          <w:rStyle w:val="Uwydatnienie"/>
          <w:sz w:val="20"/>
        </w:rPr>
        <w:t xml:space="preserve">r. Nr </w:t>
      </w:r>
      <w:r w:rsidR="00AE7CFC" w:rsidRPr="00A11C1C">
        <w:rPr>
          <w:rStyle w:val="Uwydatnienie"/>
          <w:sz w:val="20"/>
        </w:rPr>
        <w:t>11</w:t>
      </w:r>
      <w:r w:rsidRPr="00A11C1C">
        <w:rPr>
          <w:rStyle w:val="Uwydatnienie"/>
          <w:sz w:val="20"/>
        </w:rPr>
        <w:t xml:space="preserve">3, poz. </w:t>
      </w:r>
      <w:bookmarkEnd w:id="26"/>
      <w:bookmarkEnd w:id="27"/>
      <w:r w:rsidR="00AE7CFC" w:rsidRPr="00A11C1C">
        <w:rPr>
          <w:rStyle w:val="Uwydatnienie"/>
          <w:sz w:val="20"/>
        </w:rPr>
        <w:t>759</w:t>
      </w:r>
      <w:r w:rsidRPr="00A11C1C">
        <w:rPr>
          <w:rStyle w:val="Uwydatnienie"/>
          <w:sz w:val="20"/>
        </w:rPr>
        <w:t xml:space="preserve"> z późniejszymi zmianami.</w:t>
      </w:r>
      <w:bookmarkEnd w:id="28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9" w:name="_Ref51373974"/>
      <w:bookmarkStart w:id="30" w:name="_Ref406932605"/>
      <w:r w:rsidRPr="00A11C1C">
        <w:rPr>
          <w:rStyle w:val="Uwydatnienie"/>
          <w:sz w:val="20"/>
        </w:rPr>
        <w:t>Rozporządzenie Ministra Spraw Wewnętrznych i Administracji z dnia 26 lutego 1999 r. w sprawie metod i podstaw sporządzania kosztorysu inwestorskiego Dz. U. z dnia 30 marca 1999 r. Nr 26, poz. 239.</w:t>
      </w:r>
      <w:bookmarkEnd w:id="29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1" w:name="_Ref51374045"/>
      <w:bookmarkStart w:id="32" w:name="_Ref62522027"/>
      <w:r w:rsidRPr="00A11C1C">
        <w:rPr>
          <w:rStyle w:val="Uwydatnienie"/>
          <w:sz w:val="20"/>
        </w:rPr>
        <w:t>Rozporządzenie Ministra Rozwoju Regionalnego z dnia 26 września 2000 r. w sprawie kosztorysowych norm nakładów rzeczowych, cen jednostkowych robót budowlanych oraz cen czynników produkcji dla potrzeb sporządzania kosztorysu inwestorskiego. Dz. U. z dnia 20 grudnia 2000 r. Nr 114, poz. 1195.</w:t>
      </w:r>
      <w:bookmarkEnd w:id="31"/>
      <w:r w:rsidRPr="00A11C1C">
        <w:rPr>
          <w:rStyle w:val="Uwydatnienie"/>
          <w:sz w:val="20"/>
        </w:rPr>
        <w:t>, Dz. U. Nr 3/2001, poz. 22.</w:t>
      </w:r>
      <w:bookmarkEnd w:id="32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3" w:name="_Toc404682447"/>
      <w:bookmarkStart w:id="34" w:name="_Ref388971619"/>
      <w:bookmarkStart w:id="35" w:name="_Ref41575358"/>
      <w:bookmarkEnd w:id="30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0</w:t>
      </w:r>
      <w:r w:rsidR="008E31F5" w:rsidRPr="00A11C1C">
        <w:rPr>
          <w:rStyle w:val="Uwydatnienie"/>
          <w:sz w:val="20"/>
        </w:rPr>
        <w:t>9</w:t>
      </w:r>
      <w:r w:rsidRPr="00A11C1C">
        <w:rPr>
          <w:rStyle w:val="Uwydatnienie"/>
          <w:sz w:val="20"/>
        </w:rPr>
        <w:t>.0</w:t>
      </w:r>
      <w:r w:rsidR="008E31F5" w:rsidRPr="00A11C1C">
        <w:rPr>
          <w:rStyle w:val="Uwydatnienie"/>
          <w:sz w:val="20"/>
        </w:rPr>
        <w:t>6</w:t>
      </w:r>
      <w:r w:rsidRPr="00A11C1C">
        <w:rPr>
          <w:rStyle w:val="Uwydatnienie"/>
          <w:sz w:val="20"/>
        </w:rPr>
        <w:t>.</w:t>
      </w:r>
      <w:r w:rsidR="008E31F5" w:rsidRPr="00A11C1C">
        <w:rPr>
          <w:rStyle w:val="Uwydatnienie"/>
          <w:sz w:val="20"/>
        </w:rPr>
        <w:t>2011</w:t>
      </w:r>
      <w:r w:rsidRPr="00A11C1C">
        <w:rPr>
          <w:rStyle w:val="Uwydatnienie"/>
          <w:sz w:val="20"/>
        </w:rPr>
        <w:t xml:space="preserve"> </w:t>
      </w:r>
      <w:r w:rsidR="008E31F5" w:rsidRPr="00A11C1C">
        <w:rPr>
          <w:rStyle w:val="Uwydatnienie"/>
          <w:sz w:val="20"/>
        </w:rPr>
        <w:t>P</w:t>
      </w:r>
      <w:r w:rsidRPr="00A11C1C">
        <w:rPr>
          <w:rStyle w:val="Uwydatnienie"/>
          <w:sz w:val="20"/>
        </w:rPr>
        <w:t>rawo geologiczne i górnicze Dz.U.20</w:t>
      </w:r>
      <w:r w:rsidR="008E31F5" w:rsidRPr="00A11C1C">
        <w:rPr>
          <w:rStyle w:val="Uwydatnienie"/>
          <w:sz w:val="20"/>
        </w:rPr>
        <w:t>11</w:t>
      </w:r>
      <w:r w:rsidRPr="00A11C1C">
        <w:rPr>
          <w:rStyle w:val="Uwydatnienie"/>
          <w:sz w:val="20"/>
        </w:rPr>
        <w:t xml:space="preserve">r. Nr </w:t>
      </w:r>
      <w:r w:rsidR="008E31F5" w:rsidRPr="00A11C1C">
        <w:rPr>
          <w:rStyle w:val="Uwydatnienie"/>
          <w:sz w:val="20"/>
        </w:rPr>
        <w:t>163</w:t>
      </w:r>
      <w:r w:rsidRPr="00A11C1C">
        <w:rPr>
          <w:rStyle w:val="Uwydatnienie"/>
          <w:sz w:val="20"/>
        </w:rPr>
        <w:t>, poz.</w:t>
      </w:r>
      <w:r w:rsidR="008E31F5" w:rsidRPr="00A11C1C">
        <w:rPr>
          <w:rStyle w:val="Uwydatnienie"/>
          <w:sz w:val="20"/>
        </w:rPr>
        <w:t>981</w:t>
      </w:r>
      <w:r w:rsidR="002E3DFF" w:rsidRPr="00A11C1C">
        <w:rPr>
          <w:rStyle w:val="Uwydatnienie"/>
          <w:sz w:val="20"/>
        </w:rPr>
        <w:t>,</w:t>
      </w:r>
      <w:bookmarkEnd w:id="33"/>
      <w:bookmarkEnd w:id="34"/>
      <w:r w:rsidR="002E3DFF" w:rsidRPr="00A11C1C">
        <w:rPr>
          <w:rStyle w:val="Uwydatnienie"/>
          <w:sz w:val="20"/>
        </w:rPr>
        <w:t xml:space="preserve"> </w:t>
      </w:r>
      <w:proofErr w:type="spellStart"/>
      <w:r w:rsidR="002E3DFF" w:rsidRPr="00A11C1C">
        <w:rPr>
          <w:rStyle w:val="Uwydatnienie"/>
          <w:sz w:val="20"/>
        </w:rPr>
        <w:t>Dz.U</w:t>
      </w:r>
      <w:proofErr w:type="spellEnd"/>
      <w:r w:rsidR="002E3DFF" w:rsidRPr="00A11C1C">
        <w:rPr>
          <w:rStyle w:val="Uwydatnienie"/>
          <w:sz w:val="20"/>
        </w:rPr>
        <w:t>. z 2013r</w:t>
      </w:r>
      <w:r w:rsidRPr="00A11C1C">
        <w:rPr>
          <w:rStyle w:val="Uwydatnienie"/>
          <w:sz w:val="20"/>
        </w:rPr>
        <w:t>.</w:t>
      </w:r>
      <w:bookmarkEnd w:id="35"/>
      <w:r w:rsidR="002E3DFF" w:rsidRPr="00A11C1C">
        <w:rPr>
          <w:rStyle w:val="Uwydatnienie"/>
          <w:sz w:val="20"/>
        </w:rPr>
        <w:t>, poz. 21, 1238.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6" w:name="_Toc404682448"/>
      <w:bookmarkStart w:id="37" w:name="_Ref403812296"/>
      <w:r w:rsidRPr="00A11C1C">
        <w:rPr>
          <w:rStyle w:val="Uwydatnienie"/>
          <w:sz w:val="20"/>
        </w:rPr>
        <w:t xml:space="preserve"> Rozporządzenie Ministra Środowiska w sprawie określenia przypadków, w których jest konieczne sporządzenie innej dokumentacji geologicznej. Dz.U.200</w:t>
      </w:r>
      <w:r w:rsidR="003D2348" w:rsidRPr="00A11C1C">
        <w:rPr>
          <w:rStyle w:val="Uwydatnienie"/>
          <w:sz w:val="20"/>
        </w:rPr>
        <w:t>5</w:t>
      </w:r>
      <w:r w:rsidRPr="00A11C1C">
        <w:rPr>
          <w:rStyle w:val="Uwydatnienie"/>
          <w:sz w:val="20"/>
        </w:rPr>
        <w:t>r. Nr 1</w:t>
      </w:r>
      <w:r w:rsidR="003D2348" w:rsidRPr="00A11C1C">
        <w:rPr>
          <w:rStyle w:val="Uwydatnienie"/>
          <w:sz w:val="20"/>
        </w:rPr>
        <w:t>16</w:t>
      </w:r>
      <w:r w:rsidRPr="00A11C1C">
        <w:rPr>
          <w:rStyle w:val="Uwydatnienie"/>
          <w:sz w:val="20"/>
        </w:rPr>
        <w:t xml:space="preserve">, poz. </w:t>
      </w:r>
      <w:r w:rsidR="003D2348" w:rsidRPr="00A11C1C">
        <w:rPr>
          <w:rStyle w:val="Uwydatnienie"/>
          <w:sz w:val="20"/>
        </w:rPr>
        <w:t>983</w:t>
      </w:r>
      <w:r w:rsidRPr="00A11C1C">
        <w:rPr>
          <w:rStyle w:val="Uwydatnienie"/>
          <w:sz w:val="20"/>
        </w:rPr>
        <w:t>.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 xml:space="preserve"> Rozporządzenie Ministra Środowiska w sprawie wymagań jakim powinny odpowiadać projekty prac geologicznych. Dz.U.2001r. Nr 153, poz. 1777.</w:t>
      </w:r>
      <w:bookmarkEnd w:id="36"/>
      <w:bookmarkEnd w:id="37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8" w:name="_Hlt433976687"/>
      <w:bookmarkStart w:id="39" w:name="_Ref403814487"/>
      <w:bookmarkStart w:id="40" w:name="_Toc404682449"/>
      <w:bookmarkEnd w:id="38"/>
      <w:r w:rsidRPr="00A11C1C">
        <w:rPr>
          <w:rStyle w:val="Uwydatnienie"/>
          <w:sz w:val="20"/>
        </w:rPr>
        <w:t xml:space="preserve"> Rozporządzenie Ministra Środowiska z dnia 23 grudnia 2011 r. w sprawie dokumentacji hydrogeologicznej i geologiczno-inżynierskiej. Dz.U.2011r. Nr 291, poz. 1714.</w:t>
      </w:r>
      <w:bookmarkEnd w:id="39"/>
      <w:bookmarkEnd w:id="40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1" w:name="_Toc404682440"/>
      <w:bookmarkStart w:id="42" w:name="_Ref388971198"/>
      <w:bookmarkStart w:id="43" w:name="_Ref420493496"/>
      <w:bookmarkStart w:id="44" w:name="_Toc404682450"/>
      <w:bookmarkStart w:id="45" w:name="_Ref404425641"/>
      <w:r w:rsidRPr="00A11C1C">
        <w:rPr>
          <w:rStyle w:val="Uwydatnienie"/>
          <w:sz w:val="20"/>
        </w:rPr>
        <w:t xml:space="preserve">  Ustawa z dnia 27.04.2001r. prawo ochrony środowiska Dz.U.2008r. Nr 25 poz.</w:t>
      </w:r>
      <w:bookmarkEnd w:id="41"/>
      <w:bookmarkEnd w:id="42"/>
      <w:r w:rsidRPr="00A11C1C">
        <w:rPr>
          <w:rStyle w:val="Uwydatnienie"/>
          <w:sz w:val="20"/>
        </w:rPr>
        <w:t xml:space="preserve"> 150 tekst jednolity</w:t>
      </w:r>
      <w:bookmarkEnd w:id="43"/>
      <w:r w:rsidRPr="00A11C1C">
        <w:rPr>
          <w:rStyle w:val="Uwydatnienie"/>
          <w:sz w:val="20"/>
        </w:rPr>
        <w:t xml:space="preserve"> z późniejszymi zmianami.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 xml:space="preserve">  Ustawa z dnia 20.06.1997 prawo o ruchu drogowym. Dz.U.</w:t>
      </w:r>
      <w:r w:rsidR="00C2597B" w:rsidRPr="00A11C1C">
        <w:rPr>
          <w:rStyle w:val="Uwydatnienie"/>
          <w:sz w:val="20"/>
        </w:rPr>
        <w:t>1997</w:t>
      </w:r>
      <w:r w:rsidRPr="00A11C1C">
        <w:rPr>
          <w:rStyle w:val="Uwydatnienie"/>
          <w:sz w:val="20"/>
        </w:rPr>
        <w:t xml:space="preserve">r. Nr </w:t>
      </w:r>
      <w:r w:rsidR="00C2597B" w:rsidRPr="00A11C1C">
        <w:rPr>
          <w:rStyle w:val="Uwydatnienie"/>
          <w:sz w:val="20"/>
        </w:rPr>
        <w:t>9</w:t>
      </w:r>
      <w:r w:rsidRPr="00A11C1C">
        <w:rPr>
          <w:rStyle w:val="Uwydatnienie"/>
          <w:sz w:val="20"/>
        </w:rPr>
        <w:t xml:space="preserve">8, poz. </w:t>
      </w:r>
      <w:bookmarkStart w:id="46" w:name="_Hlt405994790"/>
      <w:bookmarkEnd w:id="46"/>
      <w:r w:rsidR="00C2597B" w:rsidRPr="00A11C1C">
        <w:rPr>
          <w:rStyle w:val="Uwydatnienie"/>
          <w:sz w:val="20"/>
        </w:rPr>
        <w:t>602</w:t>
      </w:r>
      <w:r w:rsidRPr="00A11C1C">
        <w:rPr>
          <w:rStyle w:val="Uwydatnienie"/>
          <w:sz w:val="20"/>
        </w:rPr>
        <w:t xml:space="preserve"> z późniejszymi zmianami.</w:t>
      </w:r>
      <w:bookmarkEnd w:id="44"/>
      <w:bookmarkEnd w:id="45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7" w:name="_Toc404682451"/>
      <w:bookmarkStart w:id="48" w:name="_Ref404425644"/>
      <w:r w:rsidRPr="00A11C1C">
        <w:rPr>
          <w:rStyle w:val="Uwydatnienie"/>
          <w:sz w:val="20"/>
        </w:rPr>
        <w:t>Rozporządzenie Ministra Infrastruktury z dnia 23.09.2003r. w sprawie szczegółowych warunków zarządzania ruchem na drogach oraz wykonywania nadzoru nad tym zarządzaniem. Dz.U.2003r. Dz. U. Nr 177, poz. 1729.</w:t>
      </w:r>
      <w:bookmarkEnd w:id="47"/>
      <w:bookmarkEnd w:id="48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9" w:name="_Hlt451344619"/>
      <w:bookmarkStart w:id="50" w:name="_Ref404425646"/>
      <w:bookmarkStart w:id="51" w:name="_Toc404682452"/>
      <w:bookmarkEnd w:id="49"/>
      <w:r w:rsidRPr="00A11C1C">
        <w:rPr>
          <w:rStyle w:val="Uwydatnienie"/>
          <w:sz w:val="20"/>
        </w:rPr>
        <w:t>Rozporządzenie Ministra Infrastruktury z dnia z dnia 03.07.2003r. w sprawie szczegółowych warunków technicznych dla znaków i sygnałów drogowych oraz urządzeń bezpieczeństwa ruchu drogowego i warunków ich umieszczania na drogach. Dz.U.2003r. Nr 220, poz. 2181.</w:t>
      </w:r>
      <w:bookmarkEnd w:id="50"/>
      <w:bookmarkEnd w:id="51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Ministra Infrastruktury z dnia 12 kwietnia 2010 r. zmieniające rozporządzenie w sprawie szczegółowych warunków technicznych dla znaków i sygnałów drogowych oraz urządzeń bezpieczeństwa ruchu drogowego i warunków ich umieszczania na drogach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2010 nr 65 poz. 411)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Ministrów Infrastruktury oraz Spraw Wewnętrznych i Administracji z dnia 14 kwietnia 2010 r. zmieniające rozporządzenie w sprawie znaków i sygnałów drogowych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2010 nr 65 poz. 412)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2" w:name="_Ref62522492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05.07.2001 o cenach. Dz.U.2001r. Nr 97, poz. 1050 z późniejszymi zmianami.</w:t>
      </w:r>
      <w:bookmarkStart w:id="53" w:name="_Hlt406932611"/>
      <w:bookmarkStart w:id="54" w:name="_Hlt420404218"/>
      <w:bookmarkStart w:id="55" w:name="_Ref388962290"/>
      <w:bookmarkEnd w:id="13"/>
      <w:bookmarkEnd w:id="52"/>
      <w:bookmarkEnd w:id="53"/>
      <w:bookmarkEnd w:id="54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6" w:name="_Ref418662200"/>
      <w:bookmarkStart w:id="57" w:name="_Ref468338160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21.03.1985 o drogach publicznych Dz. U. 20</w:t>
      </w:r>
      <w:r w:rsidR="00444DBC" w:rsidRPr="00A11C1C">
        <w:rPr>
          <w:rStyle w:val="Uwydatnienie"/>
          <w:sz w:val="20"/>
        </w:rPr>
        <w:t>13</w:t>
      </w:r>
      <w:r w:rsidRPr="00A11C1C">
        <w:rPr>
          <w:rStyle w:val="Uwydatnienie"/>
          <w:sz w:val="20"/>
        </w:rPr>
        <w:t xml:space="preserve">, poz. </w:t>
      </w:r>
      <w:bookmarkEnd w:id="56"/>
      <w:r w:rsidR="00444DBC" w:rsidRPr="00A11C1C">
        <w:rPr>
          <w:rStyle w:val="Uwydatnienie"/>
          <w:sz w:val="20"/>
        </w:rPr>
        <w:t>260 tekst jednolity</w:t>
      </w:r>
      <w:r w:rsidRPr="00A11C1C">
        <w:rPr>
          <w:rStyle w:val="Uwydatnienie"/>
          <w:sz w:val="20"/>
        </w:rPr>
        <w:t>.</w:t>
      </w:r>
      <w:bookmarkEnd w:id="57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8" w:name="_Ref62531384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17.05.1989 r. Prawo geodezyjne i kartograficzne.  Dz. U. 20</w:t>
      </w:r>
      <w:r w:rsidR="00444DBC" w:rsidRPr="00A11C1C">
        <w:rPr>
          <w:rStyle w:val="Uwydatnienie"/>
          <w:sz w:val="20"/>
        </w:rPr>
        <w:t>10</w:t>
      </w:r>
      <w:r w:rsidRPr="00A11C1C">
        <w:rPr>
          <w:rStyle w:val="Uwydatnienie"/>
          <w:sz w:val="20"/>
        </w:rPr>
        <w:t xml:space="preserve"> r. Nr </w:t>
      </w:r>
      <w:r w:rsidR="00444DBC" w:rsidRPr="00A11C1C">
        <w:rPr>
          <w:rStyle w:val="Uwydatnienie"/>
          <w:sz w:val="20"/>
        </w:rPr>
        <w:t>193</w:t>
      </w:r>
      <w:r w:rsidRPr="00A11C1C">
        <w:rPr>
          <w:rStyle w:val="Uwydatnienie"/>
          <w:sz w:val="20"/>
        </w:rPr>
        <w:t xml:space="preserve"> poz. </w:t>
      </w:r>
      <w:r w:rsidR="00444DBC" w:rsidRPr="00A11C1C">
        <w:rPr>
          <w:rStyle w:val="Uwydatnienie"/>
          <w:sz w:val="20"/>
        </w:rPr>
        <w:t>1287</w:t>
      </w:r>
      <w:r w:rsidRPr="00A11C1C">
        <w:rPr>
          <w:rStyle w:val="Uwydatnienie"/>
          <w:sz w:val="20"/>
        </w:rPr>
        <w:t xml:space="preserve"> tekst jednolity z  późniejszymi zmianami.</w:t>
      </w:r>
      <w:bookmarkEnd w:id="58"/>
    </w:p>
    <w:p w:rsidR="00A303B5" w:rsidRPr="00A11C1C" w:rsidRDefault="00A303B5" w:rsidP="00A11C1C">
      <w:pPr>
        <w:pStyle w:val="Listapunktowana"/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i w:val="0"/>
          <w:sz w:val="20"/>
        </w:rPr>
        <w:t>[9.1.]</w:t>
      </w:r>
      <w:r w:rsidRPr="00A11C1C">
        <w:rPr>
          <w:rStyle w:val="Uwydatnienie"/>
          <w:sz w:val="20"/>
        </w:rPr>
        <w:t xml:space="preserve"> Rozporządzenie Ministra Rozwoju Regionalnego i Budownictwa z dnia 29.03.2001r. w sprawie ewidencji gruntów i budynków (Dz. U. 01.38.454)</w:t>
      </w:r>
    </w:p>
    <w:p w:rsidR="00A303B5" w:rsidRPr="00A11C1C" w:rsidRDefault="00A303B5" w:rsidP="00A11C1C">
      <w:pPr>
        <w:pStyle w:val="Listapunktowana"/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i w:val="0"/>
          <w:sz w:val="20"/>
        </w:rPr>
        <w:lastRenderedPageBreak/>
        <w:t xml:space="preserve">[9.2.] </w:t>
      </w:r>
      <w:r w:rsidRPr="00A11C1C">
        <w:rPr>
          <w:rStyle w:val="Uwydatnienie"/>
          <w:sz w:val="20"/>
        </w:rPr>
        <w:t>Rozporządzenie Ministra Administracji i Cyfryzacji z dnia 12.02.2013 r. w sprawie baz danych geodezyjnej ewidencji sieci uzbrojenia terenu, bazy danych obiektów topograficznych oraz mapy zasadniczej (Dz. U. 2013 Nr 0 poz. 383)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9" w:name="_Ref405551785"/>
      <w:bookmarkStart w:id="60" w:name="_Toc404682439"/>
      <w:bookmarkStart w:id="61" w:name="_Ref62532001"/>
      <w:r w:rsidRPr="00A11C1C">
        <w:rPr>
          <w:rStyle w:val="Uwydatnienie"/>
          <w:sz w:val="20"/>
        </w:rPr>
        <w:t xml:space="preserve">Ustawa z dnia 21.08.1997 r. o gospodarce nieruchomościami </w:t>
      </w:r>
      <w:bookmarkEnd w:id="59"/>
      <w:bookmarkEnd w:id="60"/>
      <w:r w:rsidRPr="00A11C1C">
        <w:rPr>
          <w:rStyle w:val="Uwydatnienie"/>
          <w:sz w:val="20"/>
        </w:rPr>
        <w:t xml:space="preserve">Dz. U. 2010 r. Nr 102 poz. 651 </w:t>
      </w:r>
      <w:r w:rsidR="00444DBC" w:rsidRPr="00A11C1C">
        <w:rPr>
          <w:rStyle w:val="Uwydatnienie"/>
          <w:sz w:val="20"/>
        </w:rPr>
        <w:t xml:space="preserve">tekst jednolity </w:t>
      </w:r>
      <w:r w:rsidRPr="00A11C1C">
        <w:rPr>
          <w:rStyle w:val="Uwydatnienie"/>
          <w:sz w:val="20"/>
        </w:rPr>
        <w:t>z późniejszymi zmianami.</w:t>
      </w:r>
      <w:bookmarkEnd w:id="55"/>
      <w:bookmarkEnd w:id="61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Ustawa z dnia 18.07.2001 r. – Prawo wodne (Dz. U. z 20</w:t>
      </w:r>
      <w:r w:rsidR="009A54F9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 xml:space="preserve"> r. </w:t>
      </w:r>
      <w:r w:rsidR="009A54F9" w:rsidRPr="00A11C1C">
        <w:rPr>
          <w:rStyle w:val="Uwydatnienie"/>
          <w:sz w:val="20"/>
        </w:rPr>
        <w:t>poz.</w:t>
      </w:r>
      <w:r w:rsidRPr="00A11C1C">
        <w:rPr>
          <w:rStyle w:val="Uwydatnienie"/>
          <w:sz w:val="20"/>
        </w:rPr>
        <w:t xml:space="preserve"> </w:t>
      </w:r>
      <w:r w:rsidR="009A54F9" w:rsidRPr="00A11C1C">
        <w:rPr>
          <w:rStyle w:val="Uwydatnienie"/>
          <w:sz w:val="20"/>
        </w:rPr>
        <w:t>145</w:t>
      </w:r>
      <w:r w:rsidRPr="00A11C1C">
        <w:rPr>
          <w:rStyle w:val="Uwydatnienie"/>
          <w:sz w:val="20"/>
        </w:rPr>
        <w:t xml:space="preserve"> tekst jednolity z późniejszymi zmianami)</w:t>
      </w:r>
    </w:p>
    <w:p w:rsidR="00A303B5" w:rsidRPr="009A54F9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9A54F9">
        <w:rPr>
          <w:rStyle w:val="Uwydatnienie"/>
          <w:sz w:val="20"/>
        </w:rPr>
        <w:t>Ustawa z dnia 29.01.2004r. Prawo zamówień publicznych (Dz. U. z 2010r., Nr 113, poz. 759 tekst jednolity z </w:t>
      </w:r>
      <w:proofErr w:type="spellStart"/>
      <w:r w:rsidRPr="009A54F9">
        <w:rPr>
          <w:rStyle w:val="Uwydatnienie"/>
          <w:sz w:val="20"/>
        </w:rPr>
        <w:t>późn</w:t>
      </w:r>
      <w:proofErr w:type="spellEnd"/>
      <w:r w:rsidRPr="009A54F9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23.04.1964r. Kodeks Cywilny (Dz. U. 1964.16.93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zmianami)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27 marca 2003r. o planowaniu i zagospodarowaniu przestrzennym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2003r. Nr 80, poz. 717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Środowiska z dnia 24 lipca 2006 r. w sprawie warunków, jakie należy spełnić przy wprowadzaniu ścieków do wód lub ziemi, oraz w sprawie substancji szczególnie szkodliwych dla środowiska wodnego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Nr 137, poz.984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 Ustawa z dnia 3 października 2008 r. o udostępnianiu informacji o środowisku i jego ochronie, udziale społeczeństwa w ochronie środowiska oraz o ocenach oddziaływania na środowisko (Dz. U. z 2008 r. Nr 199, poz. 1227,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 xml:space="preserve">. zm.) 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Rady Ministrów z dnia 9 listopada 2010 r. w sprawie przedsięwzięć mogących znacząco oddziaływać na środowisko (Dz. U. z 2010 r. nr 213, poz. 1397) </w:t>
      </w:r>
    </w:p>
    <w:p w:rsidR="00A303B5" w:rsidRPr="009A54F9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9A54F9">
        <w:rPr>
          <w:rStyle w:val="Uwydatnienie"/>
          <w:sz w:val="20"/>
        </w:rPr>
        <w:t>Ustawa z dnia 16 kwietnia 2004 r. o ochronie przyrody (Dz.U.2009 Nr 151 poz. 1220 z </w:t>
      </w:r>
      <w:proofErr w:type="spellStart"/>
      <w:r w:rsidRPr="009A54F9">
        <w:rPr>
          <w:rStyle w:val="Uwydatnienie"/>
          <w:sz w:val="20"/>
        </w:rPr>
        <w:t>późn</w:t>
      </w:r>
      <w:proofErr w:type="spellEnd"/>
      <w:r w:rsidRPr="009A54F9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15.12.2000r. o samorządach zawodowych architektów, inżynierów budownictwa oraz urbanistów.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2001r. Nr 5, poz. 42,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Transportu i Gospodarki Morskiej z dnia 26 lutego 1996 r. w sprawie warunków technicznych, jakim powinny odpowiadać skrzyżowania linii kolejowych z drogami publicznymi i ich usytuowanie(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1996r. Nr 33, poz. 144,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Transportu i Gospodarki Morskiej z dnia 10 września 1998 r. w sprawie warunków technicznych, jakim powinny odpowiadać budowle kolejowe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1998r. Nr 151, poz. 987,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Id-1 Warunki techniczne utrzymania  nawierzchni na liniach kolejowych. </w:t>
      </w:r>
      <w:proofErr w:type="spellStart"/>
      <w:r w:rsidRPr="00F84E80">
        <w:rPr>
          <w:rStyle w:val="Uwydatnienie"/>
          <w:sz w:val="20"/>
        </w:rPr>
        <w:t>W-wa</w:t>
      </w:r>
      <w:proofErr w:type="spellEnd"/>
      <w:r w:rsidRPr="00F84E80">
        <w:rPr>
          <w:rStyle w:val="Uwydatnienie"/>
          <w:sz w:val="20"/>
        </w:rPr>
        <w:t xml:space="preserve"> 2005.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Id-2 Warunki techniczne dla kolejowych obiektów inżynieryjnych. </w:t>
      </w:r>
      <w:proofErr w:type="spellStart"/>
      <w:r w:rsidRPr="00F84E80">
        <w:rPr>
          <w:rStyle w:val="Uwydatnienie"/>
          <w:sz w:val="20"/>
        </w:rPr>
        <w:t>W-wa</w:t>
      </w:r>
      <w:proofErr w:type="spellEnd"/>
      <w:r w:rsidRPr="00F84E80">
        <w:rPr>
          <w:rStyle w:val="Uwydatnienie"/>
          <w:sz w:val="20"/>
        </w:rPr>
        <w:t xml:space="preserve"> 2005.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 dnia 16 grudnia 2010 r. o publicznym transporcie zbiorowym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2011 nr 5 poz. 13, z późniejszymi zmianami).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ROZDZIAŁ III</w:t>
      </w:r>
    </w:p>
    <w:p w:rsidR="000D6A9D" w:rsidRPr="00F84E80" w:rsidRDefault="005843AE" w:rsidP="000D6A9D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i/>
          <w:sz w:val="20"/>
          <w:szCs w:val="20"/>
        </w:rPr>
        <w:t>- opracowanie</w:t>
      </w:r>
      <w:r w:rsidR="00596C4E" w:rsidRPr="00F84E80">
        <w:rPr>
          <w:b/>
          <w:i/>
          <w:sz w:val="20"/>
          <w:szCs w:val="20"/>
        </w:rPr>
        <w:t xml:space="preserve"> </w:t>
      </w:r>
      <w:r w:rsidR="00C358B4">
        <w:rPr>
          <w:b/>
          <w:i/>
          <w:sz w:val="20"/>
          <w:szCs w:val="20"/>
        </w:rPr>
        <w:t>Studium Wykonalności</w:t>
      </w:r>
      <w:r w:rsidRPr="00F84E80">
        <w:rPr>
          <w:b/>
          <w:i/>
          <w:sz w:val="20"/>
          <w:szCs w:val="20"/>
        </w:rPr>
        <w:t xml:space="preserve"> dla zadania pn.: „</w:t>
      </w:r>
      <w:r w:rsidRPr="00F84E80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Pr="00F84E80">
        <w:rPr>
          <w:b/>
          <w:i/>
          <w:sz w:val="20"/>
          <w:szCs w:val="20"/>
        </w:rPr>
        <w:t>”.</w:t>
      </w:r>
    </w:p>
    <w:p w:rsidR="0093722B" w:rsidRPr="00F84E80" w:rsidRDefault="0093722B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596C4E" w:rsidRPr="00F84E80" w:rsidRDefault="00C358B4" w:rsidP="000D6A9D">
      <w:pPr>
        <w:jc w:val="both"/>
        <w:rPr>
          <w:b/>
          <w:snapToGrid w:val="0"/>
          <w:color w:val="000000"/>
          <w:sz w:val="20"/>
          <w:szCs w:val="20"/>
        </w:rPr>
      </w:pPr>
      <w:r>
        <w:rPr>
          <w:b/>
          <w:snapToGrid w:val="0"/>
          <w:color w:val="000000"/>
          <w:sz w:val="20"/>
          <w:szCs w:val="20"/>
        </w:rPr>
        <w:t>Wykonawca sporządzi S</w:t>
      </w:r>
      <w:r w:rsidR="00596C4E" w:rsidRPr="00F84E80">
        <w:rPr>
          <w:b/>
          <w:snapToGrid w:val="0"/>
          <w:color w:val="000000"/>
          <w:sz w:val="20"/>
          <w:szCs w:val="20"/>
        </w:rPr>
        <w:t xml:space="preserve">tudium </w:t>
      </w:r>
      <w:r>
        <w:rPr>
          <w:b/>
          <w:snapToGrid w:val="0"/>
          <w:color w:val="000000"/>
          <w:sz w:val="20"/>
          <w:szCs w:val="20"/>
        </w:rPr>
        <w:t>W</w:t>
      </w:r>
      <w:r w:rsidR="00596C4E" w:rsidRPr="00F84E80">
        <w:rPr>
          <w:b/>
          <w:snapToGrid w:val="0"/>
          <w:color w:val="000000"/>
          <w:sz w:val="20"/>
          <w:szCs w:val="20"/>
        </w:rPr>
        <w:t>ykonalności w oparciu o:</w:t>
      </w:r>
    </w:p>
    <w:p w:rsidR="00596C4E" w:rsidRPr="00F84E80" w:rsidRDefault="00596C4E" w:rsidP="000D6A9D">
      <w:pPr>
        <w:jc w:val="both"/>
        <w:rPr>
          <w:snapToGrid w:val="0"/>
          <w:color w:val="000000"/>
          <w:sz w:val="20"/>
          <w:szCs w:val="20"/>
        </w:rPr>
      </w:pP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snapToGrid w:val="0"/>
          <w:color w:val="000000"/>
          <w:sz w:val="20"/>
          <w:szCs w:val="20"/>
        </w:rPr>
        <w:t>1. Wytyczne ogólne dotyczące przygotowania Studiów Wykonalności dla projektów ubiegających się o dofinansowanie w ramach Regionalnego Programu Operacyjnego Województwa Kujawsko-Pomorskiego na lata 2007-2013 (</w:t>
      </w:r>
      <w:r w:rsidRPr="00F84E80">
        <w:rPr>
          <w:rFonts w:eastAsiaTheme="minorHAnsi"/>
          <w:sz w:val="20"/>
          <w:szCs w:val="20"/>
          <w:lang w:eastAsia="en-US"/>
        </w:rPr>
        <w:t>Załącznik do uchwały nr 100/1276/08 Zarządu Województwa Kujawsko-Pomorskiego z dnia 30 grudnia 2008 r.).</w:t>
      </w: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2. Instrukcję wypełniania załączników do wniosku o dofinansowanie projektu z Europejskiego Funduszu Rozwoju Regionalnego w ramach Regionalnego Programu Operacyjnego Województwa Kujawsko - Pomorskiego na lata 2007- 2013 (Załącznik do uchwały nr 26/1046/13 Zarządu Województwa Kujawsko-Pomorskiego z dnia 3 lipca 2013 r.).</w:t>
      </w:r>
    </w:p>
    <w:p w:rsidR="00542662" w:rsidRPr="00F84E80" w:rsidRDefault="00542662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</w:p>
    <w:p w:rsidR="00542662" w:rsidRPr="00F84E80" w:rsidRDefault="00542662" w:rsidP="00596C4E">
      <w:pPr>
        <w:autoSpaceDE w:val="0"/>
        <w:autoSpaceDN w:val="0"/>
        <w:adjustRightInd w:val="0"/>
        <w:jc w:val="both"/>
        <w:rPr>
          <w:b/>
          <w:snapToGrid w:val="0"/>
          <w:sz w:val="20"/>
          <w:szCs w:val="20"/>
        </w:rPr>
      </w:pPr>
      <w:r w:rsidRPr="00F84E80">
        <w:rPr>
          <w:b/>
          <w:snapToGrid w:val="0"/>
          <w:sz w:val="20"/>
          <w:szCs w:val="20"/>
        </w:rPr>
        <w:t>W przypadku wejścia w życie nowych wytycznych, instrukcji wypełniania bądź innych dokume</w:t>
      </w:r>
      <w:r w:rsidR="00C358B4">
        <w:rPr>
          <w:b/>
          <w:snapToGrid w:val="0"/>
          <w:sz w:val="20"/>
          <w:szCs w:val="20"/>
        </w:rPr>
        <w:t>ntów mających wpływ na kształt Studium W</w:t>
      </w:r>
      <w:r w:rsidRPr="00F84E80">
        <w:rPr>
          <w:b/>
          <w:snapToGrid w:val="0"/>
          <w:sz w:val="20"/>
          <w:szCs w:val="20"/>
        </w:rPr>
        <w:t xml:space="preserve">ykonalności, Wykonawca </w:t>
      </w:r>
      <w:r w:rsidR="00C358B4">
        <w:rPr>
          <w:b/>
          <w:snapToGrid w:val="0"/>
          <w:sz w:val="20"/>
          <w:szCs w:val="20"/>
        </w:rPr>
        <w:t>Studium Wykonalności</w:t>
      </w:r>
      <w:r w:rsidR="0058636C">
        <w:rPr>
          <w:b/>
          <w:snapToGrid w:val="0"/>
          <w:sz w:val="20"/>
          <w:szCs w:val="20"/>
        </w:rPr>
        <w:t xml:space="preserve"> </w:t>
      </w:r>
      <w:r w:rsidRPr="00F84E80">
        <w:rPr>
          <w:b/>
          <w:snapToGrid w:val="0"/>
          <w:sz w:val="20"/>
          <w:szCs w:val="20"/>
        </w:rPr>
        <w:t xml:space="preserve">jest </w:t>
      </w:r>
      <w:r w:rsidR="00F84E80" w:rsidRPr="00F84E80">
        <w:rPr>
          <w:b/>
          <w:snapToGrid w:val="0"/>
          <w:sz w:val="20"/>
          <w:szCs w:val="20"/>
        </w:rPr>
        <w:t>zobowiązany do jego niezwłocznego aktualizowania</w:t>
      </w:r>
      <w:r w:rsidRPr="00F84E80">
        <w:rPr>
          <w:b/>
          <w:snapToGrid w:val="0"/>
          <w:sz w:val="20"/>
          <w:szCs w:val="20"/>
        </w:rPr>
        <w:t xml:space="preserve"> w terminie 36 miesięcy od dokonania odbioru ostatecznego przedmiotu zamówienia.</w:t>
      </w: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</w:p>
    <w:p w:rsidR="004D7EE6" w:rsidRPr="00F84E80" w:rsidRDefault="00C358B4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  <w:r>
        <w:rPr>
          <w:b/>
          <w:i/>
          <w:color w:val="000000"/>
          <w:sz w:val="20"/>
          <w:szCs w:val="20"/>
          <w:u w:val="single"/>
        </w:rPr>
        <w:t>Wymaga się wykonania</w:t>
      </w:r>
      <w:r w:rsidR="004D7EE6" w:rsidRPr="00F84E80">
        <w:rPr>
          <w:b/>
          <w:i/>
          <w:color w:val="000000"/>
          <w:sz w:val="20"/>
          <w:szCs w:val="20"/>
          <w:u w:val="single"/>
        </w:rPr>
        <w:t xml:space="preserve"> </w:t>
      </w:r>
      <w:r>
        <w:rPr>
          <w:b/>
          <w:i/>
          <w:color w:val="000000"/>
          <w:sz w:val="20"/>
          <w:szCs w:val="20"/>
          <w:u w:val="single"/>
        </w:rPr>
        <w:t>Studium Wykonalności</w:t>
      </w:r>
      <w:r w:rsidR="004D7EE6" w:rsidRPr="00F84E80">
        <w:rPr>
          <w:b/>
          <w:i/>
          <w:color w:val="000000"/>
          <w:sz w:val="20"/>
          <w:szCs w:val="20"/>
          <w:u w:val="single"/>
        </w:rPr>
        <w:t xml:space="preserve"> z uwzględnieniem podziału zadania na 4 odcinki realizacyjne, tj.</w:t>
      </w:r>
    </w:p>
    <w:p w:rsidR="00E866B2" w:rsidRPr="00F84E80" w:rsidRDefault="00E866B2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Brzoza - Łabiszyn od km 0+069 do km 13+280 (do skrzyżowania w kierunku m. Lubostroń).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13,211 km.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Łabiszyn – Barcin od km 13+280 do km 25+210 (łącznie z przejazdem kolejowym).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11,930 km.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Barcin – Dąbrowa od km 25+210 do km 38+297 (wraz z obejściem Szczepankowa dł. 0,865 km).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Długość odcinka: 13,087 km.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Dąbrowa – Mogilno – Wylatowo od km 38+297 do km 53+814 (do skrzyżowania z DK 15).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15,517 km. </w:t>
      </w:r>
    </w:p>
    <w:p w:rsidR="004D7EE6" w:rsidRPr="00F84E80" w:rsidRDefault="004D7EE6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F84E80" w:rsidRPr="00F84E80" w:rsidRDefault="00F84E80" w:rsidP="00F84E80">
      <w:pPr>
        <w:spacing w:line="276" w:lineRule="auto"/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Ponadto należy wykonać </w:t>
      </w:r>
      <w:r w:rsidR="00C358B4">
        <w:rPr>
          <w:snapToGrid w:val="0"/>
          <w:color w:val="000000"/>
          <w:sz w:val="20"/>
          <w:szCs w:val="20"/>
        </w:rPr>
        <w:t xml:space="preserve">Studium Wykonalności </w:t>
      </w:r>
      <w:r w:rsidRPr="00F84E80">
        <w:rPr>
          <w:snapToGrid w:val="0"/>
          <w:color w:val="000000"/>
          <w:sz w:val="20"/>
          <w:szCs w:val="20"/>
        </w:rPr>
        <w:t>dla całego odcinka, bez podziału na odcinki realizacyjne.</w:t>
      </w:r>
    </w:p>
    <w:p w:rsidR="003D2A21" w:rsidRPr="00F84E80" w:rsidRDefault="003D2A21" w:rsidP="003D2A21">
      <w:pPr>
        <w:pStyle w:val="Nagwek3"/>
        <w:tabs>
          <w:tab w:val="left" w:pos="708"/>
        </w:tabs>
        <w:suppressAutoHyphens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Z</w:t>
      </w:r>
      <w:r w:rsidR="00C358B4">
        <w:rPr>
          <w:rFonts w:ascii="Times New Roman" w:hAnsi="Times New Roman"/>
          <w:bCs w:val="0"/>
          <w:sz w:val="20"/>
          <w:szCs w:val="20"/>
        </w:rPr>
        <w:t>awartość Studium W</w:t>
      </w:r>
      <w:r w:rsidRPr="00F84E80">
        <w:rPr>
          <w:rFonts w:ascii="Times New Roman" w:hAnsi="Times New Roman"/>
          <w:bCs w:val="0"/>
          <w:sz w:val="20"/>
          <w:szCs w:val="20"/>
        </w:rPr>
        <w:t>ykonalności.</w:t>
      </w:r>
    </w:p>
    <w:p w:rsidR="003D2A21" w:rsidRPr="00F84E80" w:rsidRDefault="003D2A21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1. Tytuł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2. Streszczenie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3. Przyczyny realizacji projektu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4. Opis projektu, w tym m.in. opis i analiza wariantów alternatywnych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5. Analiza techniczna projektu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6. Uwarunkowania formalno-prawne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7. Analiza potencjału instytucjonalnego Wnioskodawcy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8. Analizy specyficzne dla sektora – analizy ruchowe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9. Analiza finansowa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10. Analiza ekonomiczna</w:t>
      </w:r>
    </w:p>
    <w:p w:rsidR="00CB7005" w:rsidRPr="00F84E80" w:rsidRDefault="00CB7005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11. Wstępne kosztorysy inwestorskie dla wszystkich branż z uwzględnieniem wykupu nieruchomości.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2</w:t>
      </w:r>
      <w:r w:rsidRPr="00F84E80">
        <w:rPr>
          <w:sz w:val="20"/>
          <w:szCs w:val="20"/>
        </w:rPr>
        <w:t>. Analiza oddziaływania na środowisko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3</w:t>
      </w:r>
      <w:r w:rsidRPr="00F84E80">
        <w:rPr>
          <w:sz w:val="20"/>
          <w:szCs w:val="20"/>
        </w:rPr>
        <w:t>. Analiza wrażliwości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4</w:t>
      </w:r>
      <w:r w:rsidRPr="00F84E80">
        <w:rPr>
          <w:sz w:val="20"/>
          <w:szCs w:val="20"/>
        </w:rPr>
        <w:t>. Specyfikacja wskaźników podlegających ocenie merytorycznej</w:t>
      </w:r>
    </w:p>
    <w:p w:rsidR="00F84E80" w:rsidRPr="00F84E80" w:rsidRDefault="00F84E80" w:rsidP="003D2A21">
      <w:pPr>
        <w:ind w:left="709"/>
        <w:jc w:val="both"/>
        <w:rPr>
          <w:sz w:val="20"/>
          <w:szCs w:val="20"/>
        </w:rPr>
      </w:pPr>
    </w:p>
    <w:p w:rsidR="00CB7005" w:rsidRPr="00F84E80" w:rsidRDefault="00CB7005" w:rsidP="00CB7005">
      <w:pPr>
        <w:autoSpaceDE w:val="0"/>
        <w:autoSpaceDN w:val="0"/>
        <w:adjustRightInd w:val="0"/>
        <w:jc w:val="both"/>
        <w:rPr>
          <w:b/>
          <w:snapToGrid w:val="0"/>
          <w:sz w:val="20"/>
          <w:szCs w:val="20"/>
        </w:rPr>
      </w:pPr>
      <w:r w:rsidRPr="00F84E80">
        <w:rPr>
          <w:b/>
          <w:snapToGrid w:val="0"/>
          <w:sz w:val="20"/>
          <w:szCs w:val="20"/>
        </w:rPr>
        <w:t xml:space="preserve">Wykonawca </w:t>
      </w:r>
      <w:r w:rsidR="00C358B4">
        <w:rPr>
          <w:b/>
          <w:snapToGrid w:val="0"/>
          <w:sz w:val="20"/>
          <w:szCs w:val="20"/>
        </w:rPr>
        <w:t>Studium Wykonalności</w:t>
      </w:r>
      <w:r w:rsidR="0058636C">
        <w:rPr>
          <w:b/>
          <w:snapToGrid w:val="0"/>
          <w:sz w:val="20"/>
          <w:szCs w:val="20"/>
        </w:rPr>
        <w:t xml:space="preserve"> </w:t>
      </w:r>
      <w:r w:rsidRPr="00F84E80">
        <w:rPr>
          <w:b/>
          <w:snapToGrid w:val="0"/>
          <w:sz w:val="20"/>
          <w:szCs w:val="20"/>
        </w:rPr>
        <w:t xml:space="preserve">jest zobowiązany do </w:t>
      </w:r>
      <w:r w:rsidR="00F84E80" w:rsidRPr="00F84E80">
        <w:rPr>
          <w:b/>
          <w:snapToGrid w:val="0"/>
          <w:sz w:val="20"/>
          <w:szCs w:val="20"/>
        </w:rPr>
        <w:t xml:space="preserve">niezwłocznego </w:t>
      </w:r>
      <w:r w:rsidRPr="00F84E80">
        <w:rPr>
          <w:b/>
          <w:snapToGrid w:val="0"/>
          <w:sz w:val="20"/>
          <w:szCs w:val="20"/>
        </w:rPr>
        <w:t>aktualiz</w:t>
      </w:r>
      <w:r w:rsidR="00F84E80" w:rsidRPr="00F84E80">
        <w:rPr>
          <w:b/>
          <w:snapToGrid w:val="0"/>
          <w:sz w:val="20"/>
          <w:szCs w:val="20"/>
        </w:rPr>
        <w:t>owania</w:t>
      </w:r>
      <w:r w:rsidRPr="00F84E80">
        <w:rPr>
          <w:b/>
          <w:snapToGrid w:val="0"/>
          <w:sz w:val="20"/>
          <w:szCs w:val="20"/>
        </w:rPr>
        <w:t xml:space="preserve"> części kosztorysowej na prośbę Zamawiającego w terminie 36 miesięcy od dokonania odbioru ostatecznego przedmiotu zamówienia.</w:t>
      </w:r>
    </w:p>
    <w:p w:rsidR="003D2A21" w:rsidRPr="00F84E80" w:rsidRDefault="003D2A21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A871A9" w:rsidRPr="00F84E80" w:rsidRDefault="00A871A9" w:rsidP="00DB1F79">
      <w:pPr>
        <w:pStyle w:val="Nagwek3"/>
        <w:tabs>
          <w:tab w:val="left" w:pos="708"/>
        </w:tabs>
        <w:suppressAutoHyphens/>
        <w:spacing w:before="0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 xml:space="preserve">Harmonogram prac związanych z opracowaniem </w:t>
      </w:r>
      <w:r w:rsidR="00C358B4">
        <w:rPr>
          <w:rFonts w:ascii="Times New Roman" w:hAnsi="Times New Roman"/>
          <w:bCs w:val="0"/>
          <w:sz w:val="20"/>
          <w:szCs w:val="20"/>
        </w:rPr>
        <w:t>Studium Wykonalności</w:t>
      </w:r>
      <w:r w:rsidRPr="00F84E80">
        <w:rPr>
          <w:rFonts w:ascii="Times New Roman" w:hAnsi="Times New Roman"/>
          <w:bCs w:val="0"/>
          <w:sz w:val="20"/>
          <w:szCs w:val="20"/>
        </w:rPr>
        <w:t>.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Wykonawca </w:t>
      </w:r>
      <w:r w:rsidR="00C358B4">
        <w:t>Studium Wykonalności</w:t>
      </w:r>
      <w:r w:rsidR="0058636C">
        <w:t xml:space="preserve"> </w:t>
      </w:r>
      <w:r w:rsidRPr="00F84E80">
        <w:t>powinien realizować przedmiot zamówienia w sposób zdyscyplinowany.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Dla zapewnienia możliwości monitorowania postępu prac nad </w:t>
      </w:r>
      <w:r w:rsidR="00C358B4">
        <w:t>Studium Wykonalności</w:t>
      </w:r>
      <w:r w:rsidRPr="00F84E80">
        <w:t>. Wykonawca</w:t>
      </w:r>
      <w:r w:rsidR="0058636C">
        <w:t xml:space="preserve"> </w:t>
      </w:r>
      <w:r w:rsidR="00C358B4">
        <w:t>Studium Wykonalności</w:t>
      </w:r>
      <w:r w:rsidRPr="00F84E80">
        <w:t xml:space="preserve"> przedstawi Zamawiającemu do zatwierdzenia szczegółowy harmonogram prac nad </w:t>
      </w:r>
      <w:r w:rsidR="00C358B4">
        <w:rPr>
          <w:bCs/>
        </w:rPr>
        <w:t>Studium Wykonalności</w:t>
      </w:r>
      <w:r w:rsidRPr="00F84E80">
        <w:rPr>
          <w:b/>
        </w:rPr>
        <w:t>.</w:t>
      </w:r>
      <w:r w:rsidRPr="00F84E80">
        <w:t xml:space="preserve"> Harmonogram będzie wykonany z uwzględnieniem własnych możliwości Wykonawcy</w:t>
      </w:r>
      <w:r w:rsidR="0058636C">
        <w:t xml:space="preserve"> </w:t>
      </w:r>
      <w:r w:rsidR="00C358B4">
        <w:t>Studium Wykonalności</w:t>
      </w:r>
      <w:r w:rsidRPr="00F84E80">
        <w:t xml:space="preserve">, a także wymaganych procedur prawnych z uwzględnieniem rezerwy dla możliwych przeszkód. 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W harmonogramie Wykonawca </w:t>
      </w:r>
      <w:r w:rsidR="00C358B4">
        <w:t>Studium Wykonalności</w:t>
      </w:r>
      <w:r w:rsidR="0058636C">
        <w:t xml:space="preserve"> </w:t>
      </w:r>
      <w:r w:rsidRPr="00F84E80">
        <w:t>przedstawi: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poszczególne elementy niezbędne do realizacji </w:t>
      </w:r>
      <w:r w:rsidR="00C358B4">
        <w:rPr>
          <w:bCs/>
          <w:sz w:val="20"/>
          <w:szCs w:val="20"/>
        </w:rPr>
        <w:t>Studium Wykonalności</w:t>
      </w:r>
      <w:r w:rsidRPr="00F84E80">
        <w:rPr>
          <w:sz w:val="20"/>
          <w:szCs w:val="20"/>
        </w:rPr>
        <w:t xml:space="preserve"> 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kolejność, w jakiej Wykonawca proponuje realizować poszczególne elementy 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A871A9" w:rsidRPr="00F84E80" w:rsidRDefault="00A871A9" w:rsidP="00A871A9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C358B4">
        <w:rPr>
          <w:sz w:val="20"/>
          <w:szCs w:val="20"/>
        </w:rPr>
        <w:t>Studium Wykonalności</w:t>
      </w:r>
      <w:r w:rsidR="0058636C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na polecenie Zamawiającego z zachowaniem terminów umownych.</w:t>
      </w:r>
    </w:p>
    <w:p w:rsidR="00A871A9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431F57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Kontrole opracowań projektowych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F84E80" w:rsidRPr="00F84E80" w:rsidRDefault="00F84E80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Pr="00F84E80">
        <w:rPr>
          <w:snapToGrid w:val="0"/>
          <w:color w:val="000000"/>
          <w:sz w:val="20"/>
          <w:szCs w:val="20"/>
        </w:rPr>
        <w:t xml:space="preserve"> jest zobowiązany opracować i przedłożyć harmonogram prac projektowych do zatwierdzenia Zamawiającemu w dniu podpisania umowy.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58636C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odpowiedzialny jest za jakość, rzetelność, zgodność z obowiązującymi przepisami, normami, wytycznymi i instrukcjami, nowoczesność i ekonomiczność zastosowanych rozwiązań technicznych. Przedmiot i wykonanie zamówienia winny spełniać wymagania stanowione treścią art. 20 ust 1, 2, 3 i 4 ustawy z dnia 7 lipca 1994 – Prawo budowlane (Dz. U z 2006 nr 156 poz. 1118 z późniejszymi zmianami).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58636C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zobowiązany jest uzyskać pozytywne opinie i uzgodnienia odpowiednich instytucji.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- nadzór procesu projektowego przez Zamawiającego</w:t>
      </w:r>
    </w:p>
    <w:p w:rsidR="000D6A9D" w:rsidRPr="00F84E80" w:rsidRDefault="000D6A9D" w:rsidP="000D6A9D">
      <w:pPr>
        <w:widowControl w:val="0"/>
        <w:spacing w:after="120"/>
        <w:jc w:val="both"/>
        <w:rPr>
          <w:snapToGrid w:val="0"/>
          <w:color w:val="000000"/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Wykonawca </w:t>
      </w:r>
      <w:r w:rsidR="00C358B4">
        <w:rPr>
          <w:sz w:val="20"/>
          <w:szCs w:val="20"/>
        </w:rPr>
        <w:t>Studium Wykonalności</w:t>
      </w:r>
      <w:r w:rsidR="0058636C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zobowiązany jest do prezentacji postępów prac w tym do zgłaszania ewentualnych problemów niezbędnych do rozstrzygnięcia przez zamawiającego, co najmniej raz na </w:t>
      </w:r>
      <w:r w:rsidR="0058636C">
        <w:rPr>
          <w:sz w:val="20"/>
          <w:szCs w:val="20"/>
        </w:rPr>
        <w:t>cztery</w:t>
      </w:r>
      <w:r w:rsidRPr="00F84E80">
        <w:rPr>
          <w:sz w:val="20"/>
          <w:szCs w:val="20"/>
        </w:rPr>
        <w:t xml:space="preserve">  miesiące w okresie realizacji umowy /na radzie technicznej/, przy czym </w:t>
      </w:r>
      <w:r w:rsidRPr="00F84E80">
        <w:rPr>
          <w:snapToGrid w:val="0"/>
          <w:color w:val="000000"/>
          <w:sz w:val="20"/>
          <w:szCs w:val="20"/>
        </w:rPr>
        <w:t xml:space="preserve">przedstawiciele Zamawiającego wymienieni w specyfikacji istotnych warunków zamówienia maja prawo do zapoznania się z przebiegiem i postępem prac na każdym etapie realizacji zadania. 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  <w:u w:val="single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- szata graficzna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82544D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wykona opracowania w szacie graficznej, która spełnia następujące wymagania: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zapewnia czytelność, przejrzystość i jednoznaczność treści,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część opisowa będzie pisana na komputerze,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jest zgodna z wymaganiami odpowiednich przepisów, norm i wytycznych,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ilość arkuszy rysunkowych będzie ograniczona do niezbędnego minimum,</w:t>
      </w:r>
    </w:p>
    <w:p w:rsidR="000D6A9D" w:rsidRPr="00F84E80" w:rsidRDefault="000D6A9D" w:rsidP="000D6A9D">
      <w:pPr>
        <w:jc w:val="both"/>
        <w:rPr>
          <w:i/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całość dokumentacji będzie oprawiona w twardą, wytrzymałą opr</w:t>
      </w:r>
      <w:r w:rsidR="0082544D">
        <w:rPr>
          <w:snapToGrid w:val="0"/>
          <w:color w:val="000000"/>
          <w:sz w:val="20"/>
          <w:szCs w:val="20"/>
        </w:rPr>
        <w:t>awę, na odwrocie której będzie</w:t>
      </w:r>
      <w:r w:rsidRPr="00F84E80">
        <w:rPr>
          <w:snapToGrid w:val="0"/>
          <w:color w:val="000000"/>
          <w:sz w:val="20"/>
          <w:szCs w:val="20"/>
        </w:rPr>
        <w:t xml:space="preserve"> spis treści,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rysunki będą wykonane wg zasad rysunku technicznego,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każdy rysunek powinien być opatrzony metryką, podobnie jak strony tytułowe i okładki poszczególnych części składowych opracowania projektowego.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BC7E7E" w:rsidRPr="00930E77" w:rsidRDefault="000D6A9D" w:rsidP="00BC7E7E">
      <w:pPr>
        <w:suppressAutoHyphens/>
        <w:jc w:val="both"/>
        <w:rPr>
          <w:iCs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Dokumentacja powinna być opracowana w formie papierowej oraz w formie elektronicznej przekazanej na nośniku informacji (ilość egzemplarzy i </w:t>
      </w:r>
      <w:r w:rsidRPr="00F84E80">
        <w:rPr>
          <w:snapToGrid w:val="0"/>
          <w:sz w:val="20"/>
          <w:szCs w:val="20"/>
        </w:rPr>
        <w:t>wersja zapisu</w:t>
      </w:r>
      <w:r w:rsidRPr="00F84E80">
        <w:rPr>
          <w:snapToGrid w:val="0"/>
          <w:color w:val="FF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wg powyższych punktów).</w:t>
      </w:r>
      <w:r w:rsidR="00BC7E7E">
        <w:rPr>
          <w:snapToGrid w:val="0"/>
          <w:color w:val="000000"/>
          <w:sz w:val="20"/>
          <w:szCs w:val="20"/>
        </w:rPr>
        <w:t xml:space="preserve"> </w:t>
      </w:r>
      <w:r w:rsidR="00BC7E7E" w:rsidRPr="00930E77">
        <w:rPr>
          <w:iCs/>
          <w:sz w:val="20"/>
          <w:szCs w:val="20"/>
        </w:rPr>
        <w:t>Wersja elektroniczna opracowania będzie w pełni zgodna z wersją papierową.</w:t>
      </w:r>
    </w:p>
    <w:p w:rsidR="000D6A9D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Studium Wykonalności zobowiązany jest do uzyskania akceptacji przez Zamawiającego zawartych w nim zapisów.</w:t>
      </w:r>
    </w:p>
    <w:p w:rsidR="0084097C" w:rsidRDefault="0084097C" w:rsidP="000D6A9D">
      <w:pPr>
        <w:jc w:val="both"/>
        <w:rPr>
          <w:snapToGrid w:val="0"/>
          <w:color w:val="000000"/>
          <w:sz w:val="20"/>
          <w:szCs w:val="20"/>
        </w:rPr>
      </w:pPr>
    </w:p>
    <w:p w:rsidR="0084097C" w:rsidRPr="00930E77" w:rsidRDefault="0084097C" w:rsidP="0084097C">
      <w:pPr>
        <w:suppressAutoHyphens/>
        <w:overflowPunct w:val="0"/>
        <w:autoSpaceDE w:val="0"/>
        <w:autoSpaceDN w:val="0"/>
        <w:adjustRightInd w:val="0"/>
        <w:jc w:val="both"/>
        <w:rPr>
          <w:b/>
          <w:sz w:val="20"/>
          <w:szCs w:val="20"/>
          <w:lang w:eastAsia="ar-SA"/>
        </w:rPr>
      </w:pPr>
      <w:r w:rsidRPr="00930E77">
        <w:rPr>
          <w:b/>
          <w:sz w:val="20"/>
          <w:szCs w:val="20"/>
          <w:lang w:eastAsia="ar-SA"/>
        </w:rPr>
        <w:t xml:space="preserve">Za wypełnienie Umowy, w części </w:t>
      </w:r>
      <w:r w:rsidR="002D649A" w:rsidRPr="00930E77">
        <w:rPr>
          <w:b/>
          <w:sz w:val="20"/>
          <w:szCs w:val="20"/>
        </w:rPr>
        <w:t>O</w:t>
      </w:r>
      <w:r w:rsidRPr="00930E77">
        <w:rPr>
          <w:b/>
          <w:sz w:val="20"/>
          <w:szCs w:val="20"/>
        </w:rPr>
        <w:t xml:space="preserve">pracowanie </w:t>
      </w:r>
      <w:r w:rsidR="00C358B4" w:rsidRPr="00930E77">
        <w:rPr>
          <w:b/>
          <w:sz w:val="20"/>
          <w:szCs w:val="20"/>
        </w:rPr>
        <w:t>Studium Wykonalności</w:t>
      </w:r>
      <w:r w:rsidRPr="00930E77">
        <w:rPr>
          <w:b/>
          <w:sz w:val="20"/>
          <w:szCs w:val="20"/>
          <w:lang w:eastAsia="ar-SA"/>
        </w:rPr>
        <w:t>, uważa się podpisanie protokołu odbioru ostatecznego dla tej części Umowy.</w:t>
      </w:r>
    </w:p>
    <w:p w:rsidR="00A871A9" w:rsidRPr="00F84E80" w:rsidRDefault="00A871A9" w:rsidP="000D6A9D">
      <w:pPr>
        <w:jc w:val="both"/>
        <w:rPr>
          <w:snapToGrid w:val="0"/>
          <w:color w:val="000000"/>
          <w:sz w:val="20"/>
          <w:szCs w:val="20"/>
        </w:rPr>
      </w:pPr>
    </w:p>
    <w:p w:rsidR="0081087E" w:rsidRPr="00F84E80" w:rsidRDefault="00431F57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Postanowienia końcowe.</w:t>
      </w:r>
    </w:p>
    <w:p w:rsidR="0081087E" w:rsidRDefault="0081087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6A7BFE" w:rsidRPr="006A7BFE" w:rsidRDefault="006A7BFE" w:rsidP="000D6A9D">
      <w:pPr>
        <w:jc w:val="both"/>
        <w:rPr>
          <w:sz w:val="20"/>
          <w:szCs w:val="20"/>
        </w:rPr>
      </w:pPr>
      <w:r w:rsidRPr="006A7BFE">
        <w:rPr>
          <w:snapToGrid w:val="0"/>
          <w:color w:val="000000"/>
          <w:sz w:val="20"/>
          <w:szCs w:val="20"/>
        </w:rPr>
        <w:t>Poniższe postanowienia odnoszą się do wykonania przedmiotu zamówienia w całości,</w:t>
      </w:r>
      <w:r w:rsidRPr="006A7BFE">
        <w:rPr>
          <w:sz w:val="20"/>
          <w:szCs w:val="20"/>
        </w:rPr>
        <w:t xml:space="preserve"> obejmującego sporządzenie przez wykonawcę raportu o oddziaływaniu przedsięwzięcia na środowisko wraz z uzyskaniem ostatecznej decyzji o środowiskowych uwarunkowaniach przedsięwzięcia, opracowanie Programu Funkcjonalno-Użytkowego oraz opracowanie </w:t>
      </w:r>
      <w:r w:rsidR="00C358B4">
        <w:rPr>
          <w:sz w:val="20"/>
          <w:szCs w:val="20"/>
        </w:rPr>
        <w:t>Studium Wykonalności</w:t>
      </w:r>
      <w:r w:rsidRPr="006A7BFE">
        <w:rPr>
          <w:sz w:val="20"/>
          <w:szCs w:val="20"/>
        </w:rPr>
        <w:t xml:space="preserve"> dla zadania pn.: </w:t>
      </w:r>
      <w:r w:rsidRPr="006A7BFE">
        <w:rPr>
          <w:b/>
          <w:sz w:val="20"/>
          <w:szCs w:val="20"/>
        </w:rPr>
        <w:t>„</w:t>
      </w:r>
      <w:r w:rsidRPr="006A7BFE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Pr="006A7BFE">
        <w:rPr>
          <w:b/>
          <w:sz w:val="20"/>
          <w:szCs w:val="20"/>
        </w:rPr>
        <w:t>”</w:t>
      </w:r>
      <w:r w:rsidRPr="006A7BFE">
        <w:rPr>
          <w:sz w:val="20"/>
          <w:szCs w:val="20"/>
        </w:rPr>
        <w:t>.</w:t>
      </w:r>
    </w:p>
    <w:p w:rsidR="006A7BFE" w:rsidRPr="00F84E80" w:rsidRDefault="006A7BF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BC7E7E" w:rsidRPr="00930E77" w:rsidRDefault="00BC7E7E" w:rsidP="000D6A9D">
      <w:pPr>
        <w:jc w:val="both"/>
        <w:rPr>
          <w:b/>
          <w:snapToGrid w:val="0"/>
          <w:sz w:val="20"/>
          <w:szCs w:val="20"/>
        </w:rPr>
      </w:pPr>
      <w:r w:rsidRPr="00930E77">
        <w:rPr>
          <w:b/>
          <w:snapToGrid w:val="0"/>
          <w:sz w:val="20"/>
          <w:szCs w:val="20"/>
        </w:rPr>
        <w:t>Raport o postępie prac</w:t>
      </w:r>
    </w:p>
    <w:p w:rsidR="00BC7E7E" w:rsidRPr="00930E77" w:rsidRDefault="00BC7E7E" w:rsidP="000D6A9D">
      <w:pPr>
        <w:jc w:val="both"/>
        <w:rPr>
          <w:snapToGrid w:val="0"/>
          <w:sz w:val="20"/>
          <w:szCs w:val="20"/>
        </w:rPr>
      </w:pPr>
      <w:r w:rsidRPr="00930E77">
        <w:rPr>
          <w:snapToGrid w:val="0"/>
          <w:sz w:val="20"/>
          <w:szCs w:val="20"/>
        </w:rPr>
        <w:t xml:space="preserve">Wykonawca Umowy zobowiązany jest do składania w odstępach </w:t>
      </w:r>
      <w:r w:rsidR="00FB5955" w:rsidRPr="00930E77">
        <w:rPr>
          <w:snapToGrid w:val="0"/>
          <w:sz w:val="20"/>
          <w:szCs w:val="20"/>
        </w:rPr>
        <w:t>2-</w:t>
      </w:r>
      <w:r w:rsidRPr="00930E77">
        <w:rPr>
          <w:snapToGrid w:val="0"/>
          <w:sz w:val="20"/>
          <w:szCs w:val="20"/>
        </w:rPr>
        <w:t xml:space="preserve">miesięcznych szczegółowego pisemnego </w:t>
      </w:r>
      <w:r w:rsidR="00FB5955" w:rsidRPr="00930E77">
        <w:rPr>
          <w:snapToGrid w:val="0"/>
          <w:sz w:val="20"/>
          <w:szCs w:val="20"/>
        </w:rPr>
        <w:t>raportu o postępie prac, tj. wykaz opracowań będących w trakcie wykonania, wykaz prowadzonej korespondencji, ogólne zaawansowanie prac itp. Zaawansowanie prac należy przedstawiać w odniesieniu do przedłożonego harmonogramu robót.</w:t>
      </w:r>
    </w:p>
    <w:p w:rsidR="00BC7E7E" w:rsidRDefault="00BC7E7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</w:t>
      </w:r>
      <w:r w:rsidR="000D6A9D" w:rsidRPr="00F84E80">
        <w:rPr>
          <w:b/>
          <w:snapToGrid w:val="0"/>
          <w:color w:val="000000"/>
          <w:sz w:val="20"/>
          <w:szCs w:val="20"/>
        </w:rPr>
        <w:t>bmiar opracowań projektowych</w:t>
      </w:r>
    </w:p>
    <w:p w:rsidR="000D6A9D" w:rsidRPr="00F84E80" w:rsidRDefault="000D6A9D" w:rsidP="000D6A9D">
      <w:pPr>
        <w:jc w:val="both"/>
        <w:rPr>
          <w:b/>
          <w:snapToGrid w:val="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Obmiar opracowań projektowych, przeprowadzony przed częściowym lub ostatecznym odbiorem opracowań projektowych, będzie określać faktyczny zakres wykonywanych opracowań projektowych oraz ich wartości zgodnie z umowa, w jednostkach ustalonych w </w:t>
      </w:r>
      <w:r w:rsidRPr="00F84E80">
        <w:rPr>
          <w:b/>
          <w:snapToGrid w:val="0"/>
          <w:color w:val="000000"/>
          <w:sz w:val="20"/>
          <w:szCs w:val="20"/>
        </w:rPr>
        <w:t>Tabeli opracowań projektowych</w:t>
      </w:r>
      <w:r w:rsidRPr="00F84E80">
        <w:rPr>
          <w:b/>
          <w:snapToGrid w:val="0"/>
          <w:sz w:val="20"/>
          <w:szCs w:val="20"/>
        </w:rPr>
        <w:t>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Wyniki obmiaru oraz wartości będą wpisane lub załączone do Protokołu zdawczo-odbiorczego w formie zestawienie wartości zakończonych opracowań projektowych, które powinno zawierać ilości i wartości oraz zsumowanie wykonanych i odbieranych pozycji </w:t>
      </w:r>
      <w:r w:rsidRPr="00F84E80">
        <w:rPr>
          <w:b/>
          <w:snapToGrid w:val="0"/>
          <w:color w:val="000000"/>
          <w:sz w:val="20"/>
          <w:szCs w:val="20"/>
        </w:rPr>
        <w:t>Tabeli opracowań projektowych</w:t>
      </w:r>
      <w:r w:rsidRPr="00F84E80">
        <w:rPr>
          <w:snapToGrid w:val="0"/>
          <w:color w:val="000000"/>
          <w:sz w:val="20"/>
          <w:szCs w:val="20"/>
        </w:rPr>
        <w:t>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</w:t>
      </w:r>
      <w:r w:rsidR="000D6A9D" w:rsidRPr="00F84E80">
        <w:rPr>
          <w:b/>
          <w:snapToGrid w:val="0"/>
          <w:color w:val="000000"/>
          <w:sz w:val="20"/>
          <w:szCs w:val="20"/>
        </w:rPr>
        <w:t>dbiór opracowań projektowych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Rodzaje odbiorów opracowań projektowych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Opracowania projektowe podlegają następującym etapom odbioru: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a) odbiorowi częściowemu,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b) odbiorowi ostatecznemu,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c) odbiorowi pogwarancyjnemu.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częściowy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częściowy polega na finalnej ocenie Dokumentów do odbioru częściowego sporządzonych dla: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lastRenderedPageBreak/>
        <w:t>- zakończonych opracowań projektowych oraz - w przypadku przerwania umowy /zawieszenia lub rozwiązania umowy/ dla rozpoczętych i nie zakończonych opracowań projektowych wg stopnia zaawansowania.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Odbioru częściowego dokonuje się dla tych pozycji Formularza cenowego, które posiadają termin realizacji wcześniejszy niż termin najpóźniejszy (tzw. Termin zakończenia) zawarty w umowie.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Odbioru częściowego dokonuje Zamawiający na podstawie Dokumentów do odbioru częściowego sporządzonych i dostarczonych przez Wykonawcę. 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będzie miał zastrzeżenia do Dokumentów do odbioru częściowego lub do zgodności opracowań projektowych z wymaganiami umowy, Wykonawca powinien przedłożyć takie wyjaśnienia i uzupełnienia jakie Zamawiający uzna za konieczne i dokonać korekt, jakie zostaną pomiędzy Zamawiającym i Wykonawcą uzgodnione.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nie będzie miał zastrzeżenia do przedłożonych Dokumentów do odbioru częściowego, dokona odbioru częściowego. Potwierdzeniem dokonania odbioru będzie podpisanie Protokołu Zdawczo – Odbiorczego (częściowy). Zamawiający  w ciągu 20 dni roboczych sprawdzi przekazane materiały i podpisze protokół zdawczo – odbiorczy, który będzie podstawą do wystawienia faktury.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Wykonawca dostarcza w ramach odbioru częściowego wraz z protokołem zdawczo – odbiorczym opracowanie dokumentacyjne w jednym egzemplarzu.</w:t>
      </w:r>
    </w:p>
    <w:p w:rsidR="0080055A" w:rsidRPr="00F84E80" w:rsidRDefault="0080055A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456A44" w:rsidRPr="00DB1F79" w:rsidRDefault="00456A44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ostateczny</w:t>
      </w:r>
    </w:p>
    <w:p w:rsidR="000D6A9D" w:rsidRPr="00F84E80" w:rsidRDefault="000D6A9D" w:rsidP="000D6A9D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i/>
          <w:snapToGrid w:val="0"/>
          <w:color w:val="000000"/>
          <w:sz w:val="20"/>
          <w:szCs w:val="20"/>
        </w:rPr>
        <w:t>Zasady odbioru ostatecznego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ostateczny polega na finalnej ocenie Dokumentów do odbioru ostatecznego sporządzonych dla: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– opracowania projektowego, które posiada najpóźniejszy termin realizacji (tzw. Termin zakończenia) zawarty w umowie oraz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– w przypadku przerwania umowy /zawieszenia lub rozwiązania umowy/ dla wszystkich nie zakończonych opracowań projektowych wg stopnia zaawansowania.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Odbioru ostatecznego dokonuje Zamawiający na podstawie Dokumentów do odbioru ostatecznego sporządzonych i dostarczonych przez Wykonawcę. W toku odbioru ostatecznego Zamawiający oceni również realizacje ustaleń przyjętych w trakcie odbiorów częściowych.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ostateczny nastąpi po uzyskaniu przez Zamawiającego uprawomocnionej decyzji o zezwoleniu na realizację inwestycji drogowej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ma zastrzeżenia do Dokumentów do odbioru ostatecznego lub do zgodności opracowań projektowych z wymaganiami umowy, Wykonawca powinien przedłożyć takie wyjaśnienia i uzupełnienia jakie Zamawiający uzna za konieczne i dokonać korekt, jakie zostaną pomiędzy Zamawiającym i Wykonawca uzgodnione.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nie będzie miał zastrzeżeń do przedłożonych Dokumentów do odbioru ostatecznego, wyznaczy datę odbioru ostatecznego. Potwierdzeniem dokonania odbioru będzie podpisanie Protokołu zdawczo – odbiorczego (ostatecznego). Zamawiający  w ciągu 20 dni roboczych sprawdzi przekazane materiały i podpisze protokół zdawczo – odbiorczy, który będzie podstawą do wystawienia faktury.</w:t>
      </w: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Odbiór dokumentacji będzie dokonany po przedłożeniu w siedzibie Zamawiającego, protokołem przekazania kompletnej dokumentacji w ilości określonej zamówieniem, w terminie 14 dni od daty złożenia opracowania i ich części.</w:t>
      </w:r>
    </w:p>
    <w:p w:rsidR="0081087E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W przypadku zastrzeżeń tok postępowania jest taki sam jak w przypadku odbioru częściowego opracowań i ich części.</w:t>
      </w:r>
    </w:p>
    <w:p w:rsidR="00BC7E7E" w:rsidRPr="00F84E80" w:rsidRDefault="00BC7E7E" w:rsidP="0081087E">
      <w:pPr>
        <w:suppressAutoHyphens/>
        <w:jc w:val="both"/>
        <w:rPr>
          <w:sz w:val="20"/>
          <w:szCs w:val="20"/>
          <w:lang w:eastAsia="ar-SA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pogwarancyjny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pogwarancyjny polega na ocenie uzupełnień opracowań projektowych związanych z usunięciem wad stwierdzonych po odbiorze ostatecznym i zaistniałych w okresie gwarancyjnym.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pogwarancyjny będzie dokonany przez Zamawiającego na podstawie Protokołu odbioru</w:t>
      </w:r>
      <w:r w:rsidR="0082544D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pogwarancyjnego.</w:t>
      </w:r>
    </w:p>
    <w:p w:rsidR="000D6A9D" w:rsidRPr="00DB1F79" w:rsidRDefault="000D6A9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6C368D" w:rsidRPr="00F84E80" w:rsidRDefault="006C368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Zamawiający wymaga, aby Wykonawca umowy uczestniczył w późniejszym postępowaniu przetargowym na realizację przebudowy drogi wojewódzkiej nr 254 w trybie zaprojektuj i wybuduj w zakresie niezbędnym do udzielenia zamówienia.</w:t>
      </w:r>
    </w:p>
    <w:p w:rsidR="006C368D" w:rsidRPr="00DB1F79" w:rsidRDefault="006C368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Przedmiot odbiorów</w:t>
      </w:r>
    </w:p>
    <w:p w:rsidR="000D6A9D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Opracowania projektowe będące przedmiotem zamówienia, uznaje się za wykonane zgodnie z umowa i wymaganiami Zamawiającego, jeżeli wszystkie elementy kontroli przez Zamawiającego dały wyniki pozytywne. Przedmiotowe opracowania projektowe podlegają odbiorowi częściowemu lub ostatecznemu i pogwarancyjnemu.</w:t>
      </w:r>
    </w:p>
    <w:p w:rsidR="006637C1" w:rsidRDefault="006637C1" w:rsidP="000D6A9D">
      <w:pPr>
        <w:jc w:val="both"/>
        <w:rPr>
          <w:snapToGrid w:val="0"/>
          <w:color w:val="000000"/>
          <w:sz w:val="20"/>
          <w:szCs w:val="20"/>
        </w:rPr>
      </w:pPr>
    </w:p>
    <w:p w:rsidR="006637C1" w:rsidRPr="00930E77" w:rsidRDefault="006637C1" w:rsidP="006637C1">
      <w:pPr>
        <w:jc w:val="both"/>
        <w:rPr>
          <w:b/>
          <w:snapToGrid w:val="0"/>
          <w:sz w:val="20"/>
          <w:szCs w:val="20"/>
        </w:rPr>
      </w:pPr>
      <w:r w:rsidRPr="00930E77">
        <w:rPr>
          <w:b/>
          <w:snapToGrid w:val="0"/>
          <w:sz w:val="20"/>
          <w:szCs w:val="20"/>
        </w:rPr>
        <w:t>Harmonogram prac projektowych, stanowiący załącznik do umowy.</w:t>
      </w:r>
    </w:p>
    <w:p w:rsidR="006637C1" w:rsidRPr="00930E77" w:rsidRDefault="006637C1" w:rsidP="006637C1">
      <w:pPr>
        <w:jc w:val="both"/>
        <w:rPr>
          <w:snapToGrid w:val="0"/>
          <w:sz w:val="20"/>
          <w:szCs w:val="20"/>
        </w:rPr>
      </w:pPr>
      <w:r w:rsidRPr="00930E77">
        <w:rPr>
          <w:snapToGrid w:val="0"/>
          <w:sz w:val="20"/>
          <w:szCs w:val="20"/>
        </w:rPr>
        <w:lastRenderedPageBreak/>
        <w:t>Wykonawca umowy przedstawi jeden zbiorczy harmonogram prac projektowych, w którym wyodrębni</w:t>
      </w:r>
      <w:r w:rsidR="00DA48C8" w:rsidRPr="00930E77">
        <w:rPr>
          <w:snapToGrid w:val="0"/>
          <w:sz w:val="20"/>
          <w:szCs w:val="20"/>
        </w:rPr>
        <w:t xml:space="preserve"> poszczególne </w:t>
      </w:r>
      <w:r w:rsidR="0043326A" w:rsidRPr="00930E77">
        <w:rPr>
          <w:snapToGrid w:val="0"/>
          <w:sz w:val="20"/>
          <w:szCs w:val="20"/>
        </w:rPr>
        <w:t>opracowania. Uszczegółowieniem zbiorczego harmonogramu prac są harmonogramy opracowane</w:t>
      </w:r>
      <w:r w:rsidR="001851FC" w:rsidRPr="00930E77">
        <w:rPr>
          <w:snapToGrid w:val="0"/>
          <w:sz w:val="20"/>
          <w:szCs w:val="20"/>
        </w:rPr>
        <w:t xml:space="preserve"> oddzielnie</w:t>
      </w:r>
      <w:r w:rsidR="0043326A" w:rsidRPr="00930E77">
        <w:rPr>
          <w:snapToGrid w:val="0"/>
          <w:sz w:val="20"/>
          <w:szCs w:val="20"/>
        </w:rPr>
        <w:t xml:space="preserve"> dla każdego z rozdziałów zamówienia.</w:t>
      </w:r>
    </w:p>
    <w:p w:rsidR="006637C1" w:rsidRPr="00F84E80" w:rsidRDefault="006637C1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DB1F79" w:rsidRDefault="000D6A9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Płatności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Dla pozycji Tabeli opracowań projektowych wycenionych ryczałtowo podstawą płatności jest wartość (kwota) podana przez Wykonawcę w danej pozycji Tabeli opracowań projektowych.</w:t>
      </w:r>
    </w:p>
    <w:p w:rsidR="00225F30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Cena ryczałtowa poszczególnych pozycji Tabeli opracowań projektowych będzie uwzględniać wszystkie czynności, wymagania i badania składające się na jej wykonanie, określone dla tej pozycji. </w:t>
      </w:r>
    </w:p>
    <w:p w:rsidR="00225F30" w:rsidRPr="00F84E80" w:rsidRDefault="00225F30" w:rsidP="000D6A9D">
      <w:pPr>
        <w:jc w:val="both"/>
        <w:rPr>
          <w:snapToGrid w:val="0"/>
          <w:sz w:val="20"/>
          <w:szCs w:val="20"/>
        </w:rPr>
      </w:pPr>
      <w:r w:rsidRPr="00F84E80">
        <w:rPr>
          <w:snapToGrid w:val="0"/>
          <w:sz w:val="20"/>
          <w:szCs w:val="20"/>
        </w:rPr>
        <w:t>Dopuszcza się fakturowanie częściowe wyłącznie za zgodą Zamawiającego.</w:t>
      </w:r>
    </w:p>
    <w:p w:rsidR="006C4257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z w:val="20"/>
          <w:szCs w:val="20"/>
        </w:rPr>
        <w:t>Wartość faktur częściowych nie może przekroczyć 80% wartości umownej za przedmiot umowy.</w:t>
      </w:r>
    </w:p>
    <w:p w:rsidR="006F7F4B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Płatność odby</w:t>
      </w:r>
      <w:r w:rsidR="0093722B" w:rsidRPr="00F84E80">
        <w:rPr>
          <w:snapToGrid w:val="0"/>
          <w:color w:val="000000"/>
          <w:sz w:val="20"/>
          <w:szCs w:val="20"/>
        </w:rPr>
        <w:t>wać się będzie zgodnie z umową.</w:t>
      </w:r>
    </w:p>
    <w:p w:rsidR="0081087E" w:rsidRPr="00DB1F79" w:rsidRDefault="0081087E" w:rsidP="000D6A9D">
      <w:pPr>
        <w:jc w:val="both"/>
        <w:rPr>
          <w:snapToGrid w:val="0"/>
          <w:color w:val="000000"/>
          <w:sz w:val="16"/>
          <w:szCs w:val="20"/>
        </w:rPr>
      </w:pP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Zamawiający dopuszcza zapłatę częściową tylko w wypadku wyrażenia pisemnej zgody na wystawienie faktury częściowej.  Podstawą do rozliczeń częściowych będą stanowić protokoły zdawczo – odbiorcze częściowe do wysokości ryczałtu za zrealizowane poszczególne opracowania i ich części zawarte w tabeli opracowań projektowych. </w:t>
      </w: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Jeżeli Zamawiający będzie miał zastrzeżenia do opracowań i ich części do odbioru częściowego lub do zgodności opracowań projektowych z wymaganiami umowy, Wykonawca przedłoży takie wyjaśnienia i uzupełnienia, jakie Zamawiający uzna za konieczne i dokona korekt, jakie zostaną pomiędzy Zamawiającym i Wykonawcą uzgodnione.</w:t>
      </w:r>
    </w:p>
    <w:p w:rsidR="00DB1F79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Jeżeli Zamawiający nie będzie miał zastrzeżenia do przedłożonych opracowań i ich części do odbioru częściowego, dokona odbioru częściowego. Zamawiający w ciągu 14 dni roboczych sprawdzi przekazane materiały i podpisze protokół zdawczo – odbiorczy częściowy, który będzie podstawą do wystawienia faktury.</w:t>
      </w:r>
    </w:p>
    <w:p w:rsidR="00DB1F79" w:rsidRDefault="00DB1F79" w:rsidP="00DB1F79">
      <w:pPr>
        <w:suppressAutoHyphens/>
        <w:jc w:val="both"/>
        <w:rPr>
          <w:sz w:val="20"/>
          <w:szCs w:val="20"/>
          <w:lang w:eastAsia="ar-SA"/>
        </w:rPr>
      </w:pPr>
    </w:p>
    <w:p w:rsidR="0081087E" w:rsidRDefault="0081087E" w:rsidP="00DB1F79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Zapłata częściowa za elementy wykonane i odebrane nie zwalnia Wykonawcy z obowiązku dokonania zamian w przekazanych elementach wynikających z dokonanych później uzgodnień, bądź pozyskanych opinii czy tez decyzji. </w:t>
      </w:r>
    </w:p>
    <w:p w:rsidR="006637C1" w:rsidRDefault="006637C1" w:rsidP="00DB1F79">
      <w:pPr>
        <w:suppressAutoHyphens/>
        <w:jc w:val="both"/>
        <w:rPr>
          <w:sz w:val="20"/>
          <w:szCs w:val="20"/>
          <w:lang w:eastAsia="ar-SA"/>
        </w:rPr>
      </w:pPr>
    </w:p>
    <w:p w:rsidR="006637C1" w:rsidRPr="00DB1F79" w:rsidRDefault="006637C1" w:rsidP="00DB1F79">
      <w:pPr>
        <w:suppressAutoHyphens/>
        <w:jc w:val="both"/>
        <w:rPr>
          <w:sz w:val="20"/>
          <w:szCs w:val="20"/>
          <w:lang w:eastAsia="ar-SA"/>
        </w:rPr>
      </w:pPr>
    </w:p>
    <w:sectPr w:rsidR="006637C1" w:rsidRPr="00DB1F79" w:rsidSect="00D86B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72C" w:rsidRDefault="004D172C" w:rsidP="00081AF2">
      <w:r>
        <w:separator/>
      </w:r>
    </w:p>
  </w:endnote>
  <w:endnote w:type="continuationSeparator" w:id="0">
    <w:p w:rsidR="004D172C" w:rsidRDefault="004D172C" w:rsidP="00081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88962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1C1C" w:rsidRDefault="00A11C1C">
        <w:pPr>
          <w:pStyle w:val="Stopka"/>
          <w:jc w:val="right"/>
        </w:pPr>
        <w:fldSimple w:instr=" PAGE   \* MERGEFORMAT ">
          <w:r w:rsidR="00CD0AF7">
            <w:rPr>
              <w:noProof/>
            </w:rPr>
            <w:t>1</w:t>
          </w:r>
        </w:fldSimple>
      </w:p>
    </w:sdtContent>
  </w:sdt>
  <w:p w:rsidR="00A11C1C" w:rsidRDefault="00A11C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72C" w:rsidRDefault="004D172C" w:rsidP="00081AF2">
      <w:r>
        <w:separator/>
      </w:r>
    </w:p>
  </w:footnote>
  <w:footnote w:type="continuationSeparator" w:id="0">
    <w:p w:rsidR="004D172C" w:rsidRDefault="004D172C" w:rsidP="00081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212500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3C8525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8"/>
    <w:multiLevelType w:val="singleLevel"/>
    <w:tmpl w:val="ED52E15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6E08DC"/>
    <w:multiLevelType w:val="hybridMultilevel"/>
    <w:tmpl w:val="44587ABE"/>
    <w:lvl w:ilvl="0" w:tplc="9BC08C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6A03144"/>
    <w:multiLevelType w:val="hybridMultilevel"/>
    <w:tmpl w:val="27AEA96E"/>
    <w:lvl w:ilvl="0" w:tplc="4C68B734">
      <w:start w:val="1"/>
      <w:numFmt w:val="decimal"/>
      <w:lvlText w:val="%1."/>
      <w:lvlJc w:val="left"/>
      <w:pPr>
        <w:ind w:left="720" w:hanging="18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F27F0"/>
    <w:multiLevelType w:val="multilevel"/>
    <w:tmpl w:val="2348EEE2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2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0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6">
    <w:nsid w:val="2A2D48E8"/>
    <w:multiLevelType w:val="multilevel"/>
    <w:tmpl w:val="2D1E31BC"/>
    <w:lvl w:ilvl="0">
      <w:start w:val="1"/>
      <w:numFmt w:val="decimal"/>
      <w:suff w:val="space"/>
      <w:lvlText w:val="[%1]"/>
      <w:lvlJc w:val="left"/>
      <w:pPr>
        <w:ind w:left="360" w:hanging="360"/>
      </w:pPr>
      <w:rPr>
        <w:b/>
        <w:i w:val="0"/>
        <w:sz w:val="20"/>
      </w:rPr>
    </w:lvl>
    <w:lvl w:ilvl="1">
      <w:start w:val="1"/>
      <w:numFmt w:val="decimal"/>
      <w:lvlText w:val="%2.%1)"/>
      <w:lvlJc w:val="left"/>
      <w:pPr>
        <w:tabs>
          <w:tab w:val="num" w:pos="1080"/>
        </w:tabs>
        <w:ind w:left="720" w:hanging="360"/>
      </w:pPr>
      <w:rPr>
        <w:b/>
        <w:i w:val="0"/>
      </w:rPr>
    </w:lvl>
    <w:lvl w:ilvl="2">
      <w:start w:val="1"/>
      <w:numFmt w:val="decimal"/>
      <w:lvlRestart w:val="0"/>
      <w:lvlText w:val=" %1.%2.%3)"/>
      <w:lvlJc w:val="left"/>
      <w:pPr>
        <w:tabs>
          <w:tab w:val="num" w:pos="1800"/>
        </w:tabs>
        <w:ind w:left="1080" w:hanging="360"/>
      </w:pPr>
      <w:rPr>
        <w:b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isLgl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31F37AD4"/>
    <w:multiLevelType w:val="hybridMultilevel"/>
    <w:tmpl w:val="C4C8CA18"/>
    <w:lvl w:ilvl="0" w:tplc="CA128B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92CDB"/>
    <w:multiLevelType w:val="multilevel"/>
    <w:tmpl w:val="20B637A8"/>
    <w:lvl w:ilvl="0">
      <w:start w:val="1"/>
      <w:numFmt w:val="lowerLetter"/>
      <w:lvlText w:val="%1)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</w:lvl>
    <w:lvl w:ilvl="2">
      <w:start w:val="4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9">
    <w:nsid w:val="39B7583A"/>
    <w:multiLevelType w:val="hybridMultilevel"/>
    <w:tmpl w:val="09BAA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F40F09"/>
    <w:multiLevelType w:val="hybridMultilevel"/>
    <w:tmpl w:val="F7EE11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BA3136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218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536B7E13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000A8"/>
    <w:multiLevelType w:val="hybridMultilevel"/>
    <w:tmpl w:val="FFCCCA6C"/>
    <w:lvl w:ilvl="0" w:tplc="3AE49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A0680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1F20D7"/>
    <w:multiLevelType w:val="hybridMultilevel"/>
    <w:tmpl w:val="F1503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222AC8"/>
    <w:multiLevelType w:val="hybridMultilevel"/>
    <w:tmpl w:val="06C29D0C"/>
    <w:lvl w:ilvl="0" w:tplc="C6FAF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  <w:lvlOverride w:ilvl="0">
      <w:lvl w:ilvl="0">
        <w:start w:val="1"/>
        <w:numFmt w:val="decimal"/>
        <w:pStyle w:val="Listanumerowana"/>
        <w:suff w:val="space"/>
        <w:lvlText w:val="%1."/>
        <w:lvlJc w:val="left"/>
        <w:pPr>
          <w:ind w:left="360" w:hanging="360"/>
        </w:pPr>
        <w:rPr>
          <w:b/>
          <w:i w:val="0"/>
          <w:sz w:val="20"/>
        </w:rPr>
      </w:lvl>
    </w:lvlOverride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13"/>
  </w:num>
  <w:num w:numId="7">
    <w:abstractNumId w:val="3"/>
  </w:num>
  <w:num w:numId="8">
    <w:abstractNumId w:val="10"/>
  </w:num>
  <w:num w:numId="9">
    <w:abstractNumId w:val="8"/>
  </w:num>
  <w:num w:numId="10">
    <w:abstractNumId w:val="7"/>
  </w:num>
  <w:num w:numId="11">
    <w:abstractNumId w:val="6"/>
    <w:lvlOverride w:ilvl="0">
      <w:lvl w:ilvl="0">
        <w:start w:val="1"/>
        <w:numFmt w:val="decimal"/>
        <w:suff w:val="space"/>
        <w:lvlText w:val="[%1]"/>
        <w:lvlJc w:val="left"/>
        <w:pPr>
          <w:ind w:left="502" w:hanging="360"/>
        </w:pPr>
        <w:rPr>
          <w:b/>
          <w:i w:val="0"/>
          <w:sz w:val="18"/>
          <w:szCs w:val="18"/>
        </w:rPr>
      </w:lvl>
    </w:lvlOverride>
    <w:lvlOverride w:ilvl="1">
      <w:lvl w:ilvl="1">
        <w:start w:val="1"/>
        <w:numFmt w:val="decimal"/>
        <w:suff w:val="space"/>
        <w:lvlText w:val="[%1.%2]"/>
        <w:lvlJc w:val="left"/>
        <w:pPr>
          <w:ind w:left="1713" w:hanging="360"/>
        </w:pPr>
        <w:rPr>
          <w:b/>
          <w:i w:val="0"/>
          <w:sz w:val="18"/>
          <w:szCs w:val="18"/>
        </w:rPr>
      </w:lvl>
    </w:lvlOverride>
    <w:lvlOverride w:ilvl="2">
      <w:lvl w:ilvl="2">
        <w:start w:val="1"/>
        <w:numFmt w:val="decimal"/>
        <w:lvlRestart w:val="0"/>
        <w:lvlText w:val=" %1.%2.%3)"/>
        <w:lvlJc w:val="left"/>
        <w:pPr>
          <w:tabs>
            <w:tab w:val="num" w:pos="3075"/>
          </w:tabs>
          <w:ind w:left="2355" w:hanging="360"/>
        </w:pPr>
        <w:rPr>
          <w:b/>
          <w:i w:val="0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2715"/>
          </w:tabs>
          <w:ind w:left="2715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3075"/>
          </w:tabs>
          <w:ind w:left="3075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3435"/>
          </w:tabs>
          <w:ind w:left="3435" w:hanging="360"/>
        </w:pPr>
      </w:lvl>
    </w:lvlOverride>
    <w:lvlOverride w:ilvl="6">
      <w:lvl w:ilvl="6">
        <w:start w:val="1"/>
        <w:numFmt w:val="decimal"/>
        <w:isLgl/>
        <w:lvlText w:val="%7."/>
        <w:lvlJc w:val="left"/>
        <w:pPr>
          <w:tabs>
            <w:tab w:val="num" w:pos="3795"/>
          </w:tabs>
          <w:ind w:left="3795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4155"/>
          </w:tabs>
          <w:ind w:left="4155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4515"/>
          </w:tabs>
          <w:ind w:left="4515" w:hanging="360"/>
        </w:pPr>
      </w:lvl>
    </w:lvlOverride>
  </w:num>
  <w:num w:numId="12">
    <w:abstractNumId w:val="15"/>
  </w:num>
  <w:num w:numId="13">
    <w:abstractNumId w:val="16"/>
  </w:num>
  <w:num w:numId="14">
    <w:abstractNumId w:val="12"/>
  </w:num>
  <w:num w:numId="15">
    <w:abstractNumId w:val="11"/>
  </w:num>
  <w:num w:numId="16">
    <w:abstractNumId w:val="14"/>
  </w:num>
  <w:num w:numId="17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6672"/>
    <w:rsid w:val="0001022F"/>
    <w:rsid w:val="00032273"/>
    <w:rsid w:val="00036538"/>
    <w:rsid w:val="00046AEF"/>
    <w:rsid w:val="00060C08"/>
    <w:rsid w:val="00081AF2"/>
    <w:rsid w:val="00082FAE"/>
    <w:rsid w:val="000A0C50"/>
    <w:rsid w:val="000A3781"/>
    <w:rsid w:val="000D007C"/>
    <w:rsid w:val="000D6A9D"/>
    <w:rsid w:val="000D7661"/>
    <w:rsid w:val="000E4CA8"/>
    <w:rsid w:val="000E55BA"/>
    <w:rsid w:val="00102645"/>
    <w:rsid w:val="001067DA"/>
    <w:rsid w:val="00115CE2"/>
    <w:rsid w:val="00133A8D"/>
    <w:rsid w:val="001347B7"/>
    <w:rsid w:val="00134D00"/>
    <w:rsid w:val="001435E4"/>
    <w:rsid w:val="00147CBA"/>
    <w:rsid w:val="00154986"/>
    <w:rsid w:val="00155FA8"/>
    <w:rsid w:val="001636D4"/>
    <w:rsid w:val="00167E77"/>
    <w:rsid w:val="001851FC"/>
    <w:rsid w:val="00190332"/>
    <w:rsid w:val="00197512"/>
    <w:rsid w:val="001A011A"/>
    <w:rsid w:val="001C62C1"/>
    <w:rsid w:val="001D7C8F"/>
    <w:rsid w:val="001E2D65"/>
    <w:rsid w:val="001E43D9"/>
    <w:rsid w:val="0020495A"/>
    <w:rsid w:val="00221068"/>
    <w:rsid w:val="00225F30"/>
    <w:rsid w:val="00243A2C"/>
    <w:rsid w:val="00272F7D"/>
    <w:rsid w:val="002812AB"/>
    <w:rsid w:val="00284875"/>
    <w:rsid w:val="00286FA3"/>
    <w:rsid w:val="00293EF8"/>
    <w:rsid w:val="002C2CEF"/>
    <w:rsid w:val="002D575F"/>
    <w:rsid w:val="002D5F70"/>
    <w:rsid w:val="002D649A"/>
    <w:rsid w:val="002E3DFF"/>
    <w:rsid w:val="002E78AE"/>
    <w:rsid w:val="00307A07"/>
    <w:rsid w:val="0031428E"/>
    <w:rsid w:val="0032123A"/>
    <w:rsid w:val="00323323"/>
    <w:rsid w:val="0032492E"/>
    <w:rsid w:val="00333D33"/>
    <w:rsid w:val="0034168A"/>
    <w:rsid w:val="00341D4B"/>
    <w:rsid w:val="0035237E"/>
    <w:rsid w:val="00361149"/>
    <w:rsid w:val="00366672"/>
    <w:rsid w:val="00366812"/>
    <w:rsid w:val="00373BA3"/>
    <w:rsid w:val="00373E4D"/>
    <w:rsid w:val="00375B53"/>
    <w:rsid w:val="00397769"/>
    <w:rsid w:val="003B17D8"/>
    <w:rsid w:val="003C720A"/>
    <w:rsid w:val="003D2348"/>
    <w:rsid w:val="003D2A21"/>
    <w:rsid w:val="003D37C1"/>
    <w:rsid w:val="003F193C"/>
    <w:rsid w:val="003F2EFA"/>
    <w:rsid w:val="003F4A1E"/>
    <w:rsid w:val="003F71C4"/>
    <w:rsid w:val="00404159"/>
    <w:rsid w:val="00416A07"/>
    <w:rsid w:val="00423558"/>
    <w:rsid w:val="00431F57"/>
    <w:rsid w:val="0043326A"/>
    <w:rsid w:val="00444DBC"/>
    <w:rsid w:val="00456A44"/>
    <w:rsid w:val="00464FFC"/>
    <w:rsid w:val="004708F0"/>
    <w:rsid w:val="00472F63"/>
    <w:rsid w:val="00485E9F"/>
    <w:rsid w:val="00487EF7"/>
    <w:rsid w:val="00492B1D"/>
    <w:rsid w:val="004A064C"/>
    <w:rsid w:val="004A259F"/>
    <w:rsid w:val="004A62DD"/>
    <w:rsid w:val="004D172C"/>
    <w:rsid w:val="004D7EE6"/>
    <w:rsid w:val="005049CD"/>
    <w:rsid w:val="00504F8E"/>
    <w:rsid w:val="00512951"/>
    <w:rsid w:val="00526EAB"/>
    <w:rsid w:val="00542662"/>
    <w:rsid w:val="00543120"/>
    <w:rsid w:val="00553E26"/>
    <w:rsid w:val="0056690B"/>
    <w:rsid w:val="005843AE"/>
    <w:rsid w:val="0058636C"/>
    <w:rsid w:val="00592778"/>
    <w:rsid w:val="00596C4E"/>
    <w:rsid w:val="005A04C7"/>
    <w:rsid w:val="005A6CFE"/>
    <w:rsid w:val="005B745B"/>
    <w:rsid w:val="005B751D"/>
    <w:rsid w:val="005E4CA7"/>
    <w:rsid w:val="006041F7"/>
    <w:rsid w:val="006120AE"/>
    <w:rsid w:val="0063477F"/>
    <w:rsid w:val="00655480"/>
    <w:rsid w:val="006637C1"/>
    <w:rsid w:val="00666296"/>
    <w:rsid w:val="006671CA"/>
    <w:rsid w:val="006A7BFE"/>
    <w:rsid w:val="006B4371"/>
    <w:rsid w:val="006B5C47"/>
    <w:rsid w:val="006C351B"/>
    <w:rsid w:val="006C368D"/>
    <w:rsid w:val="006C4257"/>
    <w:rsid w:val="006D6A1C"/>
    <w:rsid w:val="006F7F4B"/>
    <w:rsid w:val="0070764E"/>
    <w:rsid w:val="00710D41"/>
    <w:rsid w:val="00737F1E"/>
    <w:rsid w:val="0075107D"/>
    <w:rsid w:val="0076600A"/>
    <w:rsid w:val="00776365"/>
    <w:rsid w:val="00785290"/>
    <w:rsid w:val="007B7B00"/>
    <w:rsid w:val="0080055A"/>
    <w:rsid w:val="0080089A"/>
    <w:rsid w:val="0081087E"/>
    <w:rsid w:val="00825047"/>
    <w:rsid w:val="0082544D"/>
    <w:rsid w:val="00830262"/>
    <w:rsid w:val="0083570C"/>
    <w:rsid w:val="0084094E"/>
    <w:rsid w:val="0084097C"/>
    <w:rsid w:val="00847DA4"/>
    <w:rsid w:val="0086574E"/>
    <w:rsid w:val="0088355D"/>
    <w:rsid w:val="00890718"/>
    <w:rsid w:val="008A45F1"/>
    <w:rsid w:val="008B10CA"/>
    <w:rsid w:val="008B4485"/>
    <w:rsid w:val="008C13E1"/>
    <w:rsid w:val="008C31C3"/>
    <w:rsid w:val="008C4C94"/>
    <w:rsid w:val="008E31F5"/>
    <w:rsid w:val="008E6FD3"/>
    <w:rsid w:val="00900B68"/>
    <w:rsid w:val="00904C5F"/>
    <w:rsid w:val="009061DA"/>
    <w:rsid w:val="00914B01"/>
    <w:rsid w:val="00930E77"/>
    <w:rsid w:val="0093722B"/>
    <w:rsid w:val="00957D38"/>
    <w:rsid w:val="0097442A"/>
    <w:rsid w:val="009759DD"/>
    <w:rsid w:val="00977AFE"/>
    <w:rsid w:val="00990B0B"/>
    <w:rsid w:val="009A54F9"/>
    <w:rsid w:val="009C4914"/>
    <w:rsid w:val="009D3C9C"/>
    <w:rsid w:val="00A01034"/>
    <w:rsid w:val="00A05CED"/>
    <w:rsid w:val="00A11C1C"/>
    <w:rsid w:val="00A2257D"/>
    <w:rsid w:val="00A303B5"/>
    <w:rsid w:val="00A349CD"/>
    <w:rsid w:val="00A41415"/>
    <w:rsid w:val="00A43679"/>
    <w:rsid w:val="00A43815"/>
    <w:rsid w:val="00A455C2"/>
    <w:rsid w:val="00A550BD"/>
    <w:rsid w:val="00A61AF1"/>
    <w:rsid w:val="00A6435D"/>
    <w:rsid w:val="00A70072"/>
    <w:rsid w:val="00A718E1"/>
    <w:rsid w:val="00A871A9"/>
    <w:rsid w:val="00A91D22"/>
    <w:rsid w:val="00AA17F8"/>
    <w:rsid w:val="00AC54F8"/>
    <w:rsid w:val="00AD7EBB"/>
    <w:rsid w:val="00AE1F33"/>
    <w:rsid w:val="00AE4986"/>
    <w:rsid w:val="00AE7A68"/>
    <w:rsid w:val="00AE7CFC"/>
    <w:rsid w:val="00B02B1F"/>
    <w:rsid w:val="00B06DB5"/>
    <w:rsid w:val="00B135B7"/>
    <w:rsid w:val="00B14CC8"/>
    <w:rsid w:val="00B16114"/>
    <w:rsid w:val="00B31036"/>
    <w:rsid w:val="00B31311"/>
    <w:rsid w:val="00B445F5"/>
    <w:rsid w:val="00B46867"/>
    <w:rsid w:val="00B50C33"/>
    <w:rsid w:val="00B52507"/>
    <w:rsid w:val="00B5540D"/>
    <w:rsid w:val="00B83297"/>
    <w:rsid w:val="00B8407A"/>
    <w:rsid w:val="00B861FC"/>
    <w:rsid w:val="00B93480"/>
    <w:rsid w:val="00BA3237"/>
    <w:rsid w:val="00BA5D5B"/>
    <w:rsid w:val="00BB3608"/>
    <w:rsid w:val="00BB55F9"/>
    <w:rsid w:val="00BC7E7E"/>
    <w:rsid w:val="00BD1F44"/>
    <w:rsid w:val="00BE0C7B"/>
    <w:rsid w:val="00BF3E26"/>
    <w:rsid w:val="00C071A0"/>
    <w:rsid w:val="00C13FDC"/>
    <w:rsid w:val="00C2597B"/>
    <w:rsid w:val="00C358B4"/>
    <w:rsid w:val="00C37224"/>
    <w:rsid w:val="00C445C8"/>
    <w:rsid w:val="00C504D5"/>
    <w:rsid w:val="00C532DF"/>
    <w:rsid w:val="00C63FA6"/>
    <w:rsid w:val="00C74343"/>
    <w:rsid w:val="00C75F06"/>
    <w:rsid w:val="00C824E0"/>
    <w:rsid w:val="00C83E1D"/>
    <w:rsid w:val="00C8505D"/>
    <w:rsid w:val="00C86D94"/>
    <w:rsid w:val="00C87CB3"/>
    <w:rsid w:val="00C95CA0"/>
    <w:rsid w:val="00CA6D20"/>
    <w:rsid w:val="00CB1DBB"/>
    <w:rsid w:val="00CB1F39"/>
    <w:rsid w:val="00CB7005"/>
    <w:rsid w:val="00CD0AF7"/>
    <w:rsid w:val="00CD5B5A"/>
    <w:rsid w:val="00CE2E84"/>
    <w:rsid w:val="00CE671C"/>
    <w:rsid w:val="00CF3EEF"/>
    <w:rsid w:val="00CF74FF"/>
    <w:rsid w:val="00D269AF"/>
    <w:rsid w:val="00D324F0"/>
    <w:rsid w:val="00D46DEC"/>
    <w:rsid w:val="00D47E1D"/>
    <w:rsid w:val="00D822EC"/>
    <w:rsid w:val="00D83C5C"/>
    <w:rsid w:val="00D86BC4"/>
    <w:rsid w:val="00D90337"/>
    <w:rsid w:val="00D9316F"/>
    <w:rsid w:val="00DA0349"/>
    <w:rsid w:val="00DA48C8"/>
    <w:rsid w:val="00DA5303"/>
    <w:rsid w:val="00DB1F79"/>
    <w:rsid w:val="00DC646B"/>
    <w:rsid w:val="00E273F8"/>
    <w:rsid w:val="00E35C35"/>
    <w:rsid w:val="00E53D91"/>
    <w:rsid w:val="00E6420D"/>
    <w:rsid w:val="00E65364"/>
    <w:rsid w:val="00E72A44"/>
    <w:rsid w:val="00E72E6C"/>
    <w:rsid w:val="00E86064"/>
    <w:rsid w:val="00E866B2"/>
    <w:rsid w:val="00EB2E26"/>
    <w:rsid w:val="00EC133D"/>
    <w:rsid w:val="00EC2A5C"/>
    <w:rsid w:val="00ED1E38"/>
    <w:rsid w:val="00EF76E2"/>
    <w:rsid w:val="00F25EC9"/>
    <w:rsid w:val="00F326B2"/>
    <w:rsid w:val="00F41248"/>
    <w:rsid w:val="00F60EAD"/>
    <w:rsid w:val="00F74ABC"/>
    <w:rsid w:val="00F84E80"/>
    <w:rsid w:val="00FB4D14"/>
    <w:rsid w:val="00FB5955"/>
    <w:rsid w:val="00FE3980"/>
    <w:rsid w:val="00FF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header" w:uiPriority="0"/>
    <w:lsdException w:name="caption" w:qFormat="1"/>
    <w:lsdException w:name="footnote reference" w:uiPriority="0"/>
    <w:lsdException w:name="annotation reference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672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6672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366672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303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autoRedefine/>
    <w:semiHidden/>
    <w:unhideWhenUsed/>
    <w:qFormat/>
    <w:rsid w:val="00A303B5"/>
    <w:pPr>
      <w:keepNext/>
      <w:spacing w:before="240" w:after="60"/>
      <w:jc w:val="both"/>
      <w:outlineLvl w:val="3"/>
    </w:pPr>
    <w:rPr>
      <w:b/>
      <w:spacing w:val="12"/>
      <w:kern w:val="24"/>
      <w:sz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303B5"/>
    <w:pPr>
      <w:spacing w:before="240" w:after="60"/>
      <w:jc w:val="both"/>
      <w:outlineLvl w:val="4"/>
    </w:pPr>
    <w:rPr>
      <w:spacing w:val="12"/>
      <w:kern w:val="24"/>
      <w:sz w:val="22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5"/>
    </w:pPr>
    <w:rPr>
      <w:i/>
      <w:spacing w:val="12"/>
      <w:kern w:val="24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6"/>
    </w:pPr>
    <w:rPr>
      <w:rFonts w:ascii="Arial" w:hAnsi="Arial"/>
      <w:spacing w:val="12"/>
      <w:kern w:val="24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7"/>
    </w:pPr>
    <w:rPr>
      <w:rFonts w:ascii="Arial" w:hAnsi="Arial"/>
      <w:i/>
      <w:spacing w:val="12"/>
      <w:kern w:val="24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8"/>
    </w:pPr>
    <w:rPr>
      <w:rFonts w:ascii="Arial" w:hAnsi="Arial"/>
      <w:b/>
      <w:i/>
      <w:spacing w:val="12"/>
      <w:kern w:val="24"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66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6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6672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81A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81AF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303B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semiHidden/>
    <w:rsid w:val="00A303B5"/>
    <w:rPr>
      <w:rFonts w:ascii="Times New Roman" w:eastAsia="Times New Roman" w:hAnsi="Times New Roman" w:cs="Times New Roman"/>
      <w:b/>
      <w:spacing w:val="12"/>
      <w:kern w:val="24"/>
      <w:sz w:val="28"/>
      <w:szCs w:val="20"/>
    </w:rPr>
  </w:style>
  <w:style w:type="character" w:customStyle="1" w:styleId="Nagwek5Znak">
    <w:name w:val="Nagłówek 5 Znak"/>
    <w:basedOn w:val="Domylnaczcionkaakapitu"/>
    <w:link w:val="Nagwek5"/>
    <w:semiHidden/>
    <w:rsid w:val="00A303B5"/>
    <w:rPr>
      <w:rFonts w:ascii="Times New Roman" w:eastAsia="Times New Roman" w:hAnsi="Times New Roman" w:cs="Times New Roman"/>
      <w:spacing w:val="12"/>
      <w:kern w:val="24"/>
      <w:szCs w:val="20"/>
    </w:rPr>
  </w:style>
  <w:style w:type="character" w:customStyle="1" w:styleId="Nagwek6Znak">
    <w:name w:val="Nagłówek 6 Znak"/>
    <w:basedOn w:val="Domylnaczcionkaakapitu"/>
    <w:link w:val="Nagwek6"/>
    <w:semiHidden/>
    <w:rsid w:val="00A303B5"/>
    <w:rPr>
      <w:rFonts w:ascii="Times New Roman" w:eastAsia="Times New Roman" w:hAnsi="Times New Roman" w:cs="Times New Roman"/>
      <w:i/>
      <w:spacing w:val="12"/>
      <w:kern w:val="24"/>
      <w:szCs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303B5"/>
    <w:rPr>
      <w:rFonts w:ascii="Arial" w:eastAsia="Times New Roman" w:hAnsi="Arial" w:cs="Times New Roman"/>
      <w:spacing w:val="12"/>
      <w:kern w:val="24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303B5"/>
    <w:rPr>
      <w:rFonts w:ascii="Arial" w:eastAsia="Times New Roman" w:hAnsi="Arial" w:cs="Times New Roman"/>
      <w:i/>
      <w:spacing w:val="12"/>
      <w:kern w:val="24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303B5"/>
    <w:rPr>
      <w:rFonts w:ascii="Arial" w:eastAsia="Times New Roman" w:hAnsi="Arial" w:cs="Times New Roman"/>
      <w:b/>
      <w:i/>
      <w:spacing w:val="12"/>
      <w:kern w:val="24"/>
      <w:sz w:val="18"/>
      <w:szCs w:val="20"/>
    </w:rPr>
  </w:style>
  <w:style w:type="paragraph" w:styleId="Tekstdymka">
    <w:name w:val="Balloon Text"/>
    <w:basedOn w:val="Normalny"/>
    <w:link w:val="TekstdymkaZnak"/>
    <w:uiPriority w:val="99"/>
    <w:rsid w:val="00A303B5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A303B5"/>
    <w:rPr>
      <w:rFonts w:ascii="Tahoma" w:eastAsia="Times New Roman" w:hAnsi="Tahoma"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303B5"/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03B5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Tekstpodstawowy2">
    <w:name w:val="Body Text 2"/>
    <w:basedOn w:val="Normalny"/>
    <w:link w:val="Tekstpodstawowy2Znak"/>
    <w:rsid w:val="00A303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303B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303B5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A303B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Znak1">
    <w:name w:val="Nagłówek Znak1"/>
    <w:basedOn w:val="Domylnaczcionkaakapitu"/>
    <w:locked/>
    <w:rsid w:val="00A303B5"/>
  </w:style>
  <w:style w:type="table" w:styleId="Tabela-Siatka">
    <w:name w:val="Table Grid"/>
    <w:basedOn w:val="Standardowy"/>
    <w:rsid w:val="00A303B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rsid w:val="00A303B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303B5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nhideWhenUsed/>
    <w:rsid w:val="00A303B5"/>
    <w:rPr>
      <w:color w:val="0000FF"/>
      <w:u w:val="single"/>
    </w:rPr>
  </w:style>
  <w:style w:type="character" w:styleId="UyteHipercze">
    <w:name w:val="FollowedHyperlink"/>
    <w:unhideWhenUsed/>
    <w:rsid w:val="00A303B5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A303B5"/>
    <w:pPr>
      <w:spacing w:before="100" w:beforeAutospacing="1" w:after="100" w:afterAutospacing="1"/>
    </w:pPr>
  </w:style>
  <w:style w:type="paragraph" w:styleId="Indeks1">
    <w:name w:val="index 1"/>
    <w:basedOn w:val="Normalny"/>
    <w:next w:val="Normalny"/>
    <w:autoRedefine/>
    <w:uiPriority w:val="99"/>
    <w:unhideWhenUsed/>
    <w:rsid w:val="00A303B5"/>
    <w:pPr>
      <w:ind w:left="240" w:hanging="240"/>
      <w:jc w:val="both"/>
    </w:pPr>
    <w:rPr>
      <w:spacing w:val="12"/>
      <w:kern w:val="24"/>
      <w:szCs w:val="20"/>
    </w:rPr>
  </w:style>
  <w:style w:type="paragraph" w:styleId="Spistreci1">
    <w:name w:val="toc 1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</w:pPr>
    <w:rPr>
      <w:b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20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600"/>
    </w:pPr>
    <w:rPr>
      <w:sz w:val="18"/>
      <w:szCs w:val="20"/>
    </w:rPr>
  </w:style>
  <w:style w:type="paragraph" w:styleId="Spistreci5">
    <w:name w:val="toc 5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800"/>
    </w:pPr>
    <w:rPr>
      <w:sz w:val="18"/>
      <w:szCs w:val="20"/>
    </w:rPr>
  </w:style>
  <w:style w:type="paragraph" w:styleId="Spistreci6">
    <w:name w:val="toc 6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000"/>
    </w:pPr>
    <w:rPr>
      <w:sz w:val="18"/>
      <w:szCs w:val="20"/>
    </w:rPr>
  </w:style>
  <w:style w:type="paragraph" w:styleId="Spistreci7">
    <w:name w:val="toc 7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200"/>
    </w:pPr>
    <w:rPr>
      <w:sz w:val="18"/>
      <w:szCs w:val="20"/>
    </w:rPr>
  </w:style>
  <w:style w:type="paragraph" w:styleId="Spistreci8">
    <w:name w:val="toc 8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400"/>
    </w:pPr>
    <w:rPr>
      <w:sz w:val="18"/>
      <w:szCs w:val="20"/>
    </w:rPr>
  </w:style>
  <w:style w:type="paragraph" w:styleId="Spistreci9">
    <w:name w:val="toc 9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600"/>
    </w:pPr>
    <w:rPr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03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3B5"/>
    <w:pPr>
      <w:jc w:val="both"/>
    </w:pPr>
    <w:rPr>
      <w:spacing w:val="12"/>
      <w:kern w:val="24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</w:rPr>
  </w:style>
  <w:style w:type="paragraph" w:styleId="Legenda">
    <w:name w:val="caption"/>
    <w:basedOn w:val="Normalny"/>
    <w:next w:val="Normalny"/>
    <w:uiPriority w:val="99"/>
    <w:semiHidden/>
    <w:unhideWhenUsed/>
    <w:qFormat/>
    <w:rsid w:val="00A303B5"/>
    <w:pPr>
      <w:jc w:val="center"/>
    </w:pPr>
    <w:rPr>
      <w:sz w:val="44"/>
    </w:rPr>
  </w:style>
  <w:style w:type="paragraph" w:styleId="Spisilustracji">
    <w:name w:val="table of figures"/>
    <w:basedOn w:val="Normalny"/>
    <w:next w:val="Normalny"/>
    <w:uiPriority w:val="99"/>
    <w:unhideWhenUsed/>
    <w:rsid w:val="00A303B5"/>
    <w:pPr>
      <w:ind w:left="480" w:hanging="480"/>
      <w:jc w:val="both"/>
    </w:pPr>
    <w:rPr>
      <w:spacing w:val="12"/>
      <w:kern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03B5"/>
    <w:pPr>
      <w:jc w:val="both"/>
    </w:pPr>
    <w:rPr>
      <w:spacing w:val="12"/>
      <w:kern w:val="24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</w:rPr>
  </w:style>
  <w:style w:type="paragraph" w:styleId="Listapunktowana">
    <w:name w:val="List Bullet"/>
    <w:basedOn w:val="Normalny"/>
    <w:uiPriority w:val="99"/>
    <w:unhideWhenUsed/>
    <w:rsid w:val="00A303B5"/>
    <w:pPr>
      <w:jc w:val="both"/>
    </w:pPr>
    <w:rPr>
      <w:spacing w:val="12"/>
      <w:kern w:val="24"/>
      <w:szCs w:val="20"/>
    </w:rPr>
  </w:style>
  <w:style w:type="paragraph" w:styleId="Listanumerowana">
    <w:name w:val="List Number"/>
    <w:basedOn w:val="Normalny"/>
    <w:uiPriority w:val="99"/>
    <w:unhideWhenUsed/>
    <w:rsid w:val="00A303B5"/>
    <w:pPr>
      <w:numPr>
        <w:numId w:val="2"/>
      </w:numPr>
      <w:jc w:val="both"/>
    </w:pPr>
    <w:rPr>
      <w:spacing w:val="12"/>
      <w:kern w:val="24"/>
      <w:szCs w:val="20"/>
    </w:rPr>
  </w:style>
  <w:style w:type="paragraph" w:styleId="Listapunktowana2">
    <w:name w:val="List Bullet 2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punktowana3">
    <w:name w:val="List Bullet 3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numerowana2">
    <w:name w:val="List Number 2"/>
    <w:basedOn w:val="Normalny"/>
    <w:uiPriority w:val="99"/>
    <w:unhideWhenUsed/>
    <w:rsid w:val="00A303B5"/>
    <w:pPr>
      <w:numPr>
        <w:numId w:val="3"/>
      </w:numPr>
      <w:jc w:val="both"/>
    </w:pPr>
    <w:rPr>
      <w:spacing w:val="12"/>
      <w:kern w:val="24"/>
      <w:szCs w:val="20"/>
    </w:rPr>
  </w:style>
  <w:style w:type="paragraph" w:styleId="Listanumerowana3">
    <w:name w:val="List Number 3"/>
    <w:basedOn w:val="Normalny"/>
    <w:uiPriority w:val="99"/>
    <w:unhideWhenUsed/>
    <w:rsid w:val="00A303B5"/>
    <w:pPr>
      <w:numPr>
        <w:numId w:val="4"/>
      </w:numPr>
      <w:jc w:val="both"/>
    </w:pPr>
    <w:rPr>
      <w:spacing w:val="12"/>
      <w:kern w:val="24"/>
      <w:szCs w:val="20"/>
    </w:rPr>
  </w:style>
  <w:style w:type="paragraph" w:styleId="Tekstpodstawowy3">
    <w:name w:val="Body Text 3"/>
    <w:basedOn w:val="Normalny"/>
    <w:link w:val="Tekstpodstawowy3Znak"/>
    <w:uiPriority w:val="99"/>
    <w:unhideWhenUsed/>
    <w:rsid w:val="00A303B5"/>
    <w:pPr>
      <w:jc w:val="center"/>
    </w:pPr>
    <w:rPr>
      <w:b/>
      <w:spacing w:val="12"/>
      <w:kern w:val="24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303B5"/>
    <w:rPr>
      <w:rFonts w:ascii="Times New Roman" w:eastAsia="Times New Roman" w:hAnsi="Times New Roman" w:cs="Times New Roman"/>
      <w:b/>
      <w:spacing w:val="12"/>
      <w:kern w:val="24"/>
      <w:sz w:val="32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303B5"/>
    <w:pPr>
      <w:ind w:left="708"/>
      <w:jc w:val="both"/>
    </w:pPr>
    <w:rPr>
      <w:spacing w:val="12"/>
      <w:kern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303B5"/>
    <w:rPr>
      <w:rFonts w:ascii="Times New Roman" w:eastAsia="Times New Roman" w:hAnsi="Times New Roman" w:cs="Times New Roman"/>
      <w:spacing w:val="12"/>
      <w:kern w:val="24"/>
      <w:sz w:val="24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303B5"/>
    <w:pPr>
      <w:spacing w:after="120"/>
      <w:ind w:left="283"/>
      <w:jc w:val="both"/>
    </w:pPr>
    <w:rPr>
      <w:spacing w:val="12"/>
      <w:kern w:val="24"/>
      <w:sz w:val="1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303B5"/>
    <w:rPr>
      <w:rFonts w:ascii="Times New Roman" w:eastAsia="Times New Roman" w:hAnsi="Times New Roman" w:cs="Times New Roman"/>
      <w:spacing w:val="12"/>
      <w:kern w:val="24"/>
      <w:sz w:val="16"/>
      <w:szCs w:val="20"/>
    </w:rPr>
  </w:style>
  <w:style w:type="paragraph" w:styleId="Plandokumentu">
    <w:name w:val="Document Map"/>
    <w:basedOn w:val="Normalny"/>
    <w:link w:val="PlandokumentuZnak"/>
    <w:uiPriority w:val="99"/>
    <w:unhideWhenUsed/>
    <w:rsid w:val="00A303B5"/>
    <w:pPr>
      <w:shd w:val="clear" w:color="auto" w:fill="000080"/>
      <w:jc w:val="both"/>
    </w:pPr>
    <w:rPr>
      <w:rFonts w:ascii="Tahoma" w:hAnsi="Tahoma"/>
      <w:spacing w:val="12"/>
      <w:kern w:val="24"/>
      <w:szCs w:val="20"/>
    </w:rPr>
  </w:style>
  <w:style w:type="character" w:customStyle="1" w:styleId="MapadokumentuZnak">
    <w:name w:val="Mapa dokumentu Znak"/>
    <w:basedOn w:val="Domylnaczcionkaakapitu"/>
    <w:uiPriority w:val="99"/>
    <w:semiHidden/>
    <w:rsid w:val="00A303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landokumentuZnak">
    <w:name w:val="Plan dokumentu Znak"/>
    <w:link w:val="Plandokumentu"/>
    <w:uiPriority w:val="99"/>
    <w:rsid w:val="00A303B5"/>
    <w:rPr>
      <w:rFonts w:ascii="Tahoma" w:eastAsia="Times New Roman" w:hAnsi="Tahoma" w:cs="Times New Roman"/>
      <w:spacing w:val="12"/>
      <w:kern w:val="24"/>
      <w:sz w:val="24"/>
      <w:szCs w:val="20"/>
      <w:shd w:val="clear" w:color="auto" w:fill="000080"/>
    </w:rPr>
  </w:style>
  <w:style w:type="paragraph" w:customStyle="1" w:styleId="tekstost">
    <w:name w:val="tekst ost"/>
    <w:basedOn w:val="Normalny"/>
    <w:uiPriority w:val="99"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Lista1wypunktowana">
    <w:name w:val="Lista1 wypunktowana"/>
    <w:basedOn w:val="Listapunktowana"/>
    <w:autoRedefine/>
    <w:uiPriority w:val="99"/>
    <w:semiHidden/>
    <w:rsid w:val="00A303B5"/>
    <w:pPr>
      <w:tabs>
        <w:tab w:val="num" w:pos="360"/>
      </w:tabs>
      <w:ind w:left="360" w:hanging="360"/>
    </w:pPr>
    <w:rPr>
      <w:rFonts w:ascii="Arial" w:hAnsi="Arial"/>
      <w:b/>
      <w:u w:val="single"/>
    </w:rPr>
  </w:style>
  <w:style w:type="paragraph" w:customStyle="1" w:styleId="Standard1">
    <w:name w:val="Standard1"/>
    <w:basedOn w:val="Tekstpodstawowy"/>
    <w:uiPriority w:val="99"/>
    <w:semiHidden/>
    <w:rsid w:val="00A303B5"/>
    <w:pPr>
      <w:tabs>
        <w:tab w:val="num" w:pos="360"/>
      </w:tabs>
      <w:jc w:val="both"/>
    </w:pPr>
    <w:rPr>
      <w:b w:val="0"/>
      <w:bCs w:val="0"/>
      <w:i w:val="0"/>
      <w:iCs w:val="0"/>
      <w:spacing w:val="12"/>
      <w:kern w:val="24"/>
      <w:szCs w:val="20"/>
    </w:rPr>
  </w:style>
  <w:style w:type="paragraph" w:customStyle="1" w:styleId="Lista4wypunktowana4">
    <w:name w:val="Lista4 wypunktowana4"/>
    <w:basedOn w:val="Standard1"/>
    <w:autoRedefine/>
    <w:uiPriority w:val="99"/>
    <w:semiHidden/>
    <w:rsid w:val="00A303B5"/>
    <w:pPr>
      <w:ind w:left="360" w:hanging="360"/>
    </w:pPr>
  </w:style>
  <w:style w:type="paragraph" w:customStyle="1" w:styleId="wskazwka">
    <w:name w:val="wskazówka"/>
    <w:basedOn w:val="Standard1"/>
    <w:next w:val="Standard1"/>
    <w:uiPriority w:val="99"/>
    <w:semiHidden/>
    <w:rsid w:val="00A303B5"/>
    <w:pPr>
      <w:ind w:left="360" w:hanging="360"/>
    </w:pPr>
    <w:rPr>
      <w:i/>
      <w:sz w:val="20"/>
    </w:rPr>
  </w:style>
  <w:style w:type="character" w:styleId="Odwoanieprzypisudolnego">
    <w:name w:val="footnote reference"/>
    <w:unhideWhenUsed/>
    <w:rsid w:val="00A303B5"/>
    <w:rPr>
      <w:vertAlign w:val="superscript"/>
    </w:rPr>
  </w:style>
  <w:style w:type="character" w:styleId="Odwoaniedokomentarza">
    <w:name w:val="annotation reference"/>
    <w:unhideWhenUsed/>
    <w:rsid w:val="00A303B5"/>
    <w:rPr>
      <w:sz w:val="16"/>
    </w:rPr>
  </w:style>
  <w:style w:type="character" w:styleId="Odwoanieprzypisukocowego">
    <w:name w:val="endnote reference"/>
    <w:unhideWhenUsed/>
    <w:rsid w:val="00A303B5"/>
    <w:rPr>
      <w:vertAlign w:val="superscript"/>
    </w:rPr>
  </w:style>
  <w:style w:type="character" w:customStyle="1" w:styleId="contentitalic">
    <w:name w:val="content_italic"/>
    <w:basedOn w:val="Domylnaczcionkaakapitu"/>
    <w:rsid w:val="00A303B5"/>
  </w:style>
  <w:style w:type="character" w:customStyle="1" w:styleId="contentbold">
    <w:name w:val="content_bold"/>
    <w:basedOn w:val="Domylnaczcionkaakapitu"/>
    <w:rsid w:val="00A303B5"/>
  </w:style>
  <w:style w:type="character" w:styleId="Pogrubienie">
    <w:name w:val="Strong"/>
    <w:uiPriority w:val="22"/>
    <w:qFormat/>
    <w:rsid w:val="00A303B5"/>
    <w:rPr>
      <w:b/>
      <w:bCs/>
    </w:rPr>
  </w:style>
  <w:style w:type="paragraph" w:customStyle="1" w:styleId="Default">
    <w:name w:val="Default"/>
    <w:rsid w:val="00A303B5"/>
    <w:pPr>
      <w:autoSpaceDE w:val="0"/>
      <w:autoSpaceDN w:val="0"/>
      <w:adjustRightInd w:val="0"/>
      <w:spacing w:after="0" w:line="240" w:lineRule="auto"/>
      <w:ind w:left="0" w:firstLine="0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303B5"/>
    <w:pPr>
      <w:spacing w:after="0" w:line="240" w:lineRule="auto"/>
      <w:ind w:left="0" w:firstLine="0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303B5"/>
    <w:rPr>
      <w:rFonts w:ascii="Calibri" w:eastAsia="Times New Roman" w:hAnsi="Calibri" w:cs="Times New Roman"/>
      <w:lang w:eastAsia="pl-PL"/>
    </w:rPr>
  </w:style>
  <w:style w:type="character" w:styleId="Uwydatnienie">
    <w:name w:val="Emphasis"/>
    <w:qFormat/>
    <w:rsid w:val="00A303B5"/>
    <w:rPr>
      <w:i/>
      <w:iCs/>
    </w:rPr>
  </w:style>
  <w:style w:type="paragraph" w:customStyle="1" w:styleId="Styl">
    <w:name w:val="Styl"/>
    <w:rsid w:val="00A303B5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A303B5"/>
    <w:pPr>
      <w:suppressAutoHyphens/>
      <w:overflowPunct w:val="0"/>
      <w:autoSpaceDE w:val="0"/>
      <w:spacing w:after="0" w:line="240" w:lineRule="auto"/>
      <w:ind w:left="0" w:firstLine="0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elp">
    <w:name w:val="cel_p"/>
    <w:basedOn w:val="Normalny"/>
    <w:rsid w:val="00A303B5"/>
    <w:pPr>
      <w:spacing w:after="17"/>
      <w:ind w:left="17" w:right="17"/>
      <w:jc w:val="both"/>
      <w:textAlignment w:val="top"/>
    </w:pPr>
  </w:style>
  <w:style w:type="character" w:customStyle="1" w:styleId="h11">
    <w:name w:val="h11"/>
    <w:rsid w:val="00A303B5"/>
    <w:rPr>
      <w:rFonts w:ascii="Verdana" w:hAnsi="Verdana" w:hint="default"/>
      <w:b/>
      <w:bCs/>
      <w:i w:val="0"/>
      <w:iCs w:val="0"/>
      <w:sz w:val="25"/>
      <w:szCs w:val="25"/>
    </w:rPr>
  </w:style>
  <w:style w:type="paragraph" w:styleId="Tematkomentarza">
    <w:name w:val="annotation subject"/>
    <w:basedOn w:val="Tekstkomentarza"/>
    <w:next w:val="Tekstkomentarza"/>
    <w:link w:val="TematkomentarzaZnak"/>
    <w:rsid w:val="00A303B5"/>
    <w:pPr>
      <w:jc w:val="left"/>
    </w:pPr>
    <w:rPr>
      <w:b/>
      <w:bCs/>
      <w:spacing w:val="0"/>
      <w:kern w:val="0"/>
    </w:rPr>
  </w:style>
  <w:style w:type="character" w:customStyle="1" w:styleId="TematkomentarzaZnak">
    <w:name w:val="Temat komentarza Znak"/>
    <w:basedOn w:val="TekstkomentarzaZnak"/>
    <w:link w:val="Tematkomentarza"/>
    <w:rsid w:val="00A303B5"/>
    <w:rPr>
      <w:rFonts w:ascii="Times New Roman" w:eastAsia="Times New Roman" w:hAnsi="Times New Roman" w:cs="Times New Roman"/>
      <w:b/>
      <w:bCs/>
      <w:spacing w:val="12"/>
      <w:kern w:val="24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header" w:uiPriority="0"/>
    <w:lsdException w:name="caption" w:qFormat="1"/>
    <w:lsdException w:name="footnote reference" w:uiPriority="0"/>
    <w:lsdException w:name="annotation reference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672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6672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366672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303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autoRedefine/>
    <w:semiHidden/>
    <w:unhideWhenUsed/>
    <w:qFormat/>
    <w:rsid w:val="00A303B5"/>
    <w:pPr>
      <w:keepNext/>
      <w:spacing w:before="240" w:after="60"/>
      <w:jc w:val="both"/>
      <w:outlineLvl w:val="3"/>
    </w:pPr>
    <w:rPr>
      <w:b/>
      <w:spacing w:val="12"/>
      <w:kern w:val="24"/>
      <w:sz w:val="28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303B5"/>
    <w:pPr>
      <w:spacing w:before="240" w:after="60"/>
      <w:jc w:val="both"/>
      <w:outlineLvl w:val="4"/>
    </w:pPr>
    <w:rPr>
      <w:spacing w:val="12"/>
      <w:kern w:val="24"/>
      <w:sz w:val="22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5"/>
    </w:pPr>
    <w:rPr>
      <w:i/>
      <w:spacing w:val="12"/>
      <w:kern w:val="24"/>
      <w:sz w:val="22"/>
      <w:szCs w:val="20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6"/>
    </w:pPr>
    <w:rPr>
      <w:rFonts w:ascii="Arial" w:hAnsi="Arial"/>
      <w:spacing w:val="12"/>
      <w:kern w:val="24"/>
      <w:sz w:val="20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7"/>
    </w:pPr>
    <w:rPr>
      <w:rFonts w:ascii="Arial" w:hAnsi="Arial"/>
      <w:i/>
      <w:spacing w:val="12"/>
      <w:kern w:val="24"/>
      <w:sz w:val="20"/>
      <w:szCs w:val="20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8"/>
    </w:pPr>
    <w:rPr>
      <w:rFonts w:ascii="Arial" w:hAnsi="Arial"/>
      <w:b/>
      <w:i/>
      <w:spacing w:val="12"/>
      <w:kern w:val="24"/>
      <w:sz w:val="1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66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6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6672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81A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81AF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303B5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303B5"/>
    <w:rPr>
      <w:rFonts w:ascii="Times New Roman" w:eastAsia="Times New Roman" w:hAnsi="Times New Roman" w:cs="Times New Roman"/>
      <w:b/>
      <w:spacing w:val="12"/>
      <w:kern w:val="24"/>
      <w:sz w:val="28"/>
      <w:szCs w:val="20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A303B5"/>
    <w:rPr>
      <w:rFonts w:ascii="Times New Roman" w:eastAsia="Times New Roman" w:hAnsi="Times New Roman" w:cs="Times New Roman"/>
      <w:spacing w:val="12"/>
      <w:kern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A303B5"/>
    <w:rPr>
      <w:rFonts w:ascii="Times New Roman" w:eastAsia="Times New Roman" w:hAnsi="Times New Roman" w:cs="Times New Roman"/>
      <w:i/>
      <w:spacing w:val="12"/>
      <w:kern w:val="24"/>
      <w:szCs w:val="20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303B5"/>
    <w:rPr>
      <w:rFonts w:ascii="Arial" w:eastAsia="Times New Roman" w:hAnsi="Arial" w:cs="Times New Roman"/>
      <w:spacing w:val="12"/>
      <w:kern w:val="24"/>
      <w:sz w:val="20"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303B5"/>
    <w:rPr>
      <w:rFonts w:ascii="Arial" w:eastAsia="Times New Roman" w:hAnsi="Arial" w:cs="Times New Roman"/>
      <w:i/>
      <w:spacing w:val="12"/>
      <w:kern w:val="24"/>
      <w:sz w:val="20"/>
      <w:szCs w:val="20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303B5"/>
    <w:rPr>
      <w:rFonts w:ascii="Arial" w:eastAsia="Times New Roman" w:hAnsi="Arial" w:cs="Times New Roman"/>
      <w:b/>
      <w:i/>
      <w:spacing w:val="12"/>
      <w:kern w:val="24"/>
      <w:sz w:val="18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rsid w:val="00A303B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A303B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A303B5"/>
    <w:rPr>
      <w:b/>
      <w:bCs/>
      <w:i/>
      <w:iCs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03B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rsid w:val="00A303B5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A303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A303B5"/>
    <w:pPr>
      <w:jc w:val="center"/>
    </w:pPr>
    <w:rPr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A303B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NagwekZnak1">
    <w:name w:val="Nagłówek Znak1"/>
    <w:basedOn w:val="Domylnaczcionkaakapitu"/>
    <w:locked/>
    <w:rsid w:val="00A303B5"/>
  </w:style>
  <w:style w:type="table" w:styleId="Tabela-Siatka">
    <w:name w:val="Table Grid"/>
    <w:basedOn w:val="Standardowy"/>
    <w:rsid w:val="00A303B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rsid w:val="00A303B5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303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nhideWhenUsed/>
    <w:rsid w:val="00A303B5"/>
    <w:rPr>
      <w:color w:val="0000FF"/>
      <w:u w:val="single"/>
    </w:rPr>
  </w:style>
  <w:style w:type="character" w:styleId="UyteHipercze">
    <w:name w:val="FollowedHyperlink"/>
    <w:unhideWhenUsed/>
    <w:rsid w:val="00A303B5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A303B5"/>
    <w:pPr>
      <w:spacing w:before="100" w:beforeAutospacing="1" w:after="100" w:afterAutospacing="1"/>
    </w:pPr>
  </w:style>
  <w:style w:type="paragraph" w:styleId="Indeks1">
    <w:name w:val="index 1"/>
    <w:basedOn w:val="Normalny"/>
    <w:next w:val="Normalny"/>
    <w:autoRedefine/>
    <w:uiPriority w:val="99"/>
    <w:unhideWhenUsed/>
    <w:rsid w:val="00A303B5"/>
    <w:pPr>
      <w:ind w:left="240" w:hanging="240"/>
      <w:jc w:val="both"/>
    </w:pPr>
    <w:rPr>
      <w:spacing w:val="12"/>
      <w:kern w:val="24"/>
      <w:szCs w:val="20"/>
    </w:rPr>
  </w:style>
  <w:style w:type="paragraph" w:styleId="Spistreci1">
    <w:name w:val="toc 1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</w:pPr>
    <w:rPr>
      <w:b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20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600"/>
    </w:pPr>
    <w:rPr>
      <w:sz w:val="18"/>
      <w:szCs w:val="20"/>
    </w:rPr>
  </w:style>
  <w:style w:type="paragraph" w:styleId="Spistreci5">
    <w:name w:val="toc 5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800"/>
    </w:pPr>
    <w:rPr>
      <w:sz w:val="18"/>
      <w:szCs w:val="20"/>
    </w:rPr>
  </w:style>
  <w:style w:type="paragraph" w:styleId="Spistreci6">
    <w:name w:val="toc 6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000"/>
    </w:pPr>
    <w:rPr>
      <w:sz w:val="18"/>
      <w:szCs w:val="20"/>
    </w:rPr>
  </w:style>
  <w:style w:type="paragraph" w:styleId="Spistreci7">
    <w:name w:val="toc 7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200"/>
    </w:pPr>
    <w:rPr>
      <w:sz w:val="18"/>
      <w:szCs w:val="20"/>
    </w:rPr>
  </w:style>
  <w:style w:type="paragraph" w:styleId="Spistreci8">
    <w:name w:val="toc 8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400"/>
    </w:pPr>
    <w:rPr>
      <w:sz w:val="18"/>
      <w:szCs w:val="20"/>
    </w:rPr>
  </w:style>
  <w:style w:type="paragraph" w:styleId="Spistreci9">
    <w:name w:val="toc 9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600"/>
    </w:pPr>
    <w:rPr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03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3B5"/>
    <w:pPr>
      <w:jc w:val="both"/>
    </w:pPr>
    <w:rPr>
      <w:spacing w:val="12"/>
      <w:kern w:val="24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  <w:lang w:val="x-none" w:eastAsia="x-none"/>
    </w:rPr>
  </w:style>
  <w:style w:type="paragraph" w:styleId="Legenda">
    <w:name w:val="caption"/>
    <w:basedOn w:val="Normalny"/>
    <w:next w:val="Normalny"/>
    <w:uiPriority w:val="99"/>
    <w:semiHidden/>
    <w:unhideWhenUsed/>
    <w:qFormat/>
    <w:rsid w:val="00A303B5"/>
    <w:pPr>
      <w:jc w:val="center"/>
    </w:pPr>
    <w:rPr>
      <w:sz w:val="44"/>
    </w:rPr>
  </w:style>
  <w:style w:type="paragraph" w:styleId="Spisilustracji">
    <w:name w:val="table of figures"/>
    <w:basedOn w:val="Normalny"/>
    <w:next w:val="Normalny"/>
    <w:uiPriority w:val="99"/>
    <w:unhideWhenUsed/>
    <w:rsid w:val="00A303B5"/>
    <w:pPr>
      <w:ind w:left="480" w:hanging="480"/>
      <w:jc w:val="both"/>
    </w:pPr>
    <w:rPr>
      <w:spacing w:val="12"/>
      <w:kern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03B5"/>
    <w:pPr>
      <w:jc w:val="both"/>
    </w:pPr>
    <w:rPr>
      <w:spacing w:val="12"/>
      <w:kern w:val="24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  <w:lang w:val="x-none" w:eastAsia="x-none"/>
    </w:rPr>
  </w:style>
  <w:style w:type="paragraph" w:styleId="Listapunktowana">
    <w:name w:val="List Bullet"/>
    <w:basedOn w:val="Normalny"/>
    <w:uiPriority w:val="99"/>
    <w:unhideWhenUsed/>
    <w:rsid w:val="00A303B5"/>
    <w:pPr>
      <w:jc w:val="both"/>
    </w:pPr>
    <w:rPr>
      <w:spacing w:val="12"/>
      <w:kern w:val="24"/>
      <w:szCs w:val="20"/>
    </w:rPr>
  </w:style>
  <w:style w:type="paragraph" w:styleId="Listanumerowana">
    <w:name w:val="List Number"/>
    <w:basedOn w:val="Normalny"/>
    <w:uiPriority w:val="99"/>
    <w:unhideWhenUsed/>
    <w:rsid w:val="00A303B5"/>
    <w:pPr>
      <w:numPr>
        <w:numId w:val="2"/>
      </w:numPr>
      <w:jc w:val="both"/>
    </w:pPr>
    <w:rPr>
      <w:spacing w:val="12"/>
      <w:kern w:val="24"/>
      <w:szCs w:val="20"/>
    </w:rPr>
  </w:style>
  <w:style w:type="paragraph" w:styleId="Listapunktowana2">
    <w:name w:val="List Bullet 2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punktowana3">
    <w:name w:val="List Bullet 3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numerowana2">
    <w:name w:val="List Number 2"/>
    <w:basedOn w:val="Normalny"/>
    <w:uiPriority w:val="99"/>
    <w:unhideWhenUsed/>
    <w:rsid w:val="00A303B5"/>
    <w:pPr>
      <w:numPr>
        <w:numId w:val="3"/>
      </w:numPr>
      <w:jc w:val="both"/>
    </w:pPr>
    <w:rPr>
      <w:spacing w:val="12"/>
      <w:kern w:val="24"/>
      <w:szCs w:val="20"/>
    </w:rPr>
  </w:style>
  <w:style w:type="paragraph" w:styleId="Listanumerowana3">
    <w:name w:val="List Number 3"/>
    <w:basedOn w:val="Normalny"/>
    <w:uiPriority w:val="99"/>
    <w:unhideWhenUsed/>
    <w:rsid w:val="00A303B5"/>
    <w:pPr>
      <w:numPr>
        <w:numId w:val="4"/>
      </w:numPr>
      <w:jc w:val="both"/>
    </w:pPr>
    <w:rPr>
      <w:spacing w:val="12"/>
      <w:kern w:val="24"/>
      <w:szCs w:val="20"/>
    </w:rPr>
  </w:style>
  <w:style w:type="paragraph" w:styleId="Tekstpodstawowy3">
    <w:name w:val="Body Text 3"/>
    <w:basedOn w:val="Normalny"/>
    <w:link w:val="Tekstpodstawowy3Znak"/>
    <w:uiPriority w:val="99"/>
    <w:unhideWhenUsed/>
    <w:rsid w:val="00A303B5"/>
    <w:pPr>
      <w:jc w:val="center"/>
    </w:pPr>
    <w:rPr>
      <w:b/>
      <w:spacing w:val="12"/>
      <w:kern w:val="24"/>
      <w:sz w:val="32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303B5"/>
    <w:rPr>
      <w:rFonts w:ascii="Times New Roman" w:eastAsia="Times New Roman" w:hAnsi="Times New Roman" w:cs="Times New Roman"/>
      <w:b/>
      <w:spacing w:val="12"/>
      <w:kern w:val="24"/>
      <w:sz w:val="32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303B5"/>
    <w:pPr>
      <w:ind w:left="708"/>
      <w:jc w:val="both"/>
    </w:pPr>
    <w:rPr>
      <w:spacing w:val="12"/>
      <w:kern w:val="24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303B5"/>
    <w:rPr>
      <w:rFonts w:ascii="Times New Roman" w:eastAsia="Times New Roman" w:hAnsi="Times New Roman" w:cs="Times New Roman"/>
      <w:spacing w:val="12"/>
      <w:kern w:val="24"/>
      <w:sz w:val="24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303B5"/>
    <w:pPr>
      <w:spacing w:after="120"/>
      <w:ind w:left="283"/>
      <w:jc w:val="both"/>
    </w:pPr>
    <w:rPr>
      <w:spacing w:val="12"/>
      <w:kern w:val="24"/>
      <w:sz w:val="16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303B5"/>
    <w:rPr>
      <w:rFonts w:ascii="Times New Roman" w:eastAsia="Times New Roman" w:hAnsi="Times New Roman" w:cs="Times New Roman"/>
      <w:spacing w:val="12"/>
      <w:kern w:val="24"/>
      <w:sz w:val="16"/>
      <w:szCs w:val="20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1"/>
    <w:uiPriority w:val="99"/>
    <w:unhideWhenUsed/>
    <w:rsid w:val="00A303B5"/>
    <w:pPr>
      <w:shd w:val="clear" w:color="auto" w:fill="000080"/>
      <w:jc w:val="both"/>
    </w:pPr>
    <w:rPr>
      <w:rFonts w:ascii="Tahoma" w:hAnsi="Tahoma"/>
      <w:spacing w:val="12"/>
      <w:kern w:val="24"/>
      <w:szCs w:val="20"/>
      <w:lang w:val="x-none" w:eastAsia="x-none"/>
    </w:rPr>
  </w:style>
  <w:style w:type="character" w:customStyle="1" w:styleId="MapadokumentuZnak">
    <w:name w:val="Mapa dokumentu Znak"/>
    <w:basedOn w:val="Domylnaczcionkaakapitu"/>
    <w:uiPriority w:val="99"/>
    <w:semiHidden/>
    <w:rsid w:val="00A303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1">
    <w:name w:val="Mapa dokumentu Znak1"/>
    <w:aliases w:val="Plan dokumentu Znak"/>
    <w:link w:val="Mapadokumentu"/>
    <w:uiPriority w:val="99"/>
    <w:rsid w:val="00A303B5"/>
    <w:rPr>
      <w:rFonts w:ascii="Tahoma" w:eastAsia="Times New Roman" w:hAnsi="Tahoma" w:cs="Times New Roman"/>
      <w:spacing w:val="12"/>
      <w:kern w:val="24"/>
      <w:sz w:val="24"/>
      <w:szCs w:val="20"/>
      <w:shd w:val="clear" w:color="auto" w:fill="000080"/>
      <w:lang w:val="x-none" w:eastAsia="x-none"/>
    </w:rPr>
  </w:style>
  <w:style w:type="paragraph" w:customStyle="1" w:styleId="tekstost">
    <w:name w:val="tekst ost"/>
    <w:basedOn w:val="Normalny"/>
    <w:uiPriority w:val="99"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Lista1wypunktowana">
    <w:name w:val="Lista1 wypunktowana"/>
    <w:basedOn w:val="Listapunktowana"/>
    <w:autoRedefine/>
    <w:uiPriority w:val="99"/>
    <w:semiHidden/>
    <w:rsid w:val="00A303B5"/>
    <w:pPr>
      <w:tabs>
        <w:tab w:val="num" w:pos="360"/>
      </w:tabs>
      <w:ind w:left="360" w:hanging="360"/>
    </w:pPr>
    <w:rPr>
      <w:rFonts w:ascii="Arial" w:hAnsi="Arial"/>
      <w:b/>
      <w:u w:val="single"/>
    </w:rPr>
  </w:style>
  <w:style w:type="paragraph" w:customStyle="1" w:styleId="Standard1">
    <w:name w:val="Standard1"/>
    <w:basedOn w:val="Tekstpodstawowy"/>
    <w:uiPriority w:val="99"/>
    <w:semiHidden/>
    <w:rsid w:val="00A303B5"/>
    <w:pPr>
      <w:tabs>
        <w:tab w:val="num" w:pos="360"/>
      </w:tabs>
      <w:jc w:val="both"/>
    </w:pPr>
    <w:rPr>
      <w:b w:val="0"/>
      <w:bCs w:val="0"/>
      <w:i w:val="0"/>
      <w:iCs w:val="0"/>
      <w:spacing w:val="12"/>
      <w:kern w:val="24"/>
      <w:szCs w:val="20"/>
    </w:rPr>
  </w:style>
  <w:style w:type="paragraph" w:customStyle="1" w:styleId="Lista4wypunktowana4">
    <w:name w:val="Lista4 wypunktowana4"/>
    <w:basedOn w:val="Standard1"/>
    <w:autoRedefine/>
    <w:uiPriority w:val="99"/>
    <w:semiHidden/>
    <w:rsid w:val="00A303B5"/>
    <w:pPr>
      <w:ind w:left="360" w:hanging="360"/>
    </w:pPr>
  </w:style>
  <w:style w:type="paragraph" w:customStyle="1" w:styleId="wskazwka">
    <w:name w:val="wskazówka"/>
    <w:basedOn w:val="Standard1"/>
    <w:next w:val="Standard1"/>
    <w:uiPriority w:val="99"/>
    <w:semiHidden/>
    <w:rsid w:val="00A303B5"/>
    <w:pPr>
      <w:ind w:left="360" w:hanging="360"/>
    </w:pPr>
    <w:rPr>
      <w:i/>
      <w:sz w:val="20"/>
    </w:rPr>
  </w:style>
  <w:style w:type="character" w:styleId="Odwoanieprzypisudolnego">
    <w:name w:val="footnote reference"/>
    <w:unhideWhenUsed/>
    <w:rsid w:val="00A303B5"/>
    <w:rPr>
      <w:vertAlign w:val="superscript"/>
    </w:rPr>
  </w:style>
  <w:style w:type="character" w:styleId="Odwoaniedokomentarza">
    <w:name w:val="annotation reference"/>
    <w:unhideWhenUsed/>
    <w:rsid w:val="00A303B5"/>
    <w:rPr>
      <w:sz w:val="16"/>
    </w:rPr>
  </w:style>
  <w:style w:type="character" w:styleId="Odwoanieprzypisukocowego">
    <w:name w:val="endnote reference"/>
    <w:unhideWhenUsed/>
    <w:rsid w:val="00A303B5"/>
    <w:rPr>
      <w:vertAlign w:val="superscript"/>
    </w:rPr>
  </w:style>
  <w:style w:type="character" w:customStyle="1" w:styleId="contentitalic">
    <w:name w:val="content_italic"/>
    <w:basedOn w:val="Domylnaczcionkaakapitu"/>
    <w:rsid w:val="00A303B5"/>
  </w:style>
  <w:style w:type="character" w:customStyle="1" w:styleId="contentbold">
    <w:name w:val="content_bold"/>
    <w:basedOn w:val="Domylnaczcionkaakapitu"/>
    <w:rsid w:val="00A303B5"/>
  </w:style>
  <w:style w:type="character" w:styleId="Pogrubienie">
    <w:name w:val="Strong"/>
    <w:uiPriority w:val="22"/>
    <w:qFormat/>
    <w:rsid w:val="00A303B5"/>
    <w:rPr>
      <w:b/>
      <w:bCs/>
    </w:rPr>
  </w:style>
  <w:style w:type="paragraph" w:customStyle="1" w:styleId="Default">
    <w:name w:val="Default"/>
    <w:rsid w:val="00A303B5"/>
    <w:pPr>
      <w:autoSpaceDE w:val="0"/>
      <w:autoSpaceDN w:val="0"/>
      <w:adjustRightInd w:val="0"/>
      <w:spacing w:after="0" w:line="240" w:lineRule="auto"/>
      <w:ind w:left="0" w:firstLine="0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303B5"/>
    <w:pPr>
      <w:spacing w:after="0" w:line="240" w:lineRule="auto"/>
      <w:ind w:left="0" w:firstLine="0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303B5"/>
    <w:rPr>
      <w:rFonts w:ascii="Calibri" w:eastAsia="Times New Roman" w:hAnsi="Calibri" w:cs="Times New Roman"/>
      <w:lang w:eastAsia="pl-PL"/>
    </w:rPr>
  </w:style>
  <w:style w:type="character" w:styleId="Uwydatnienie">
    <w:name w:val="Emphasis"/>
    <w:qFormat/>
    <w:rsid w:val="00A303B5"/>
    <w:rPr>
      <w:i/>
      <w:iCs/>
    </w:rPr>
  </w:style>
  <w:style w:type="paragraph" w:customStyle="1" w:styleId="Styl">
    <w:name w:val="Styl"/>
    <w:rsid w:val="00A303B5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A303B5"/>
    <w:pPr>
      <w:suppressAutoHyphens/>
      <w:overflowPunct w:val="0"/>
      <w:autoSpaceDE w:val="0"/>
      <w:spacing w:after="0" w:line="240" w:lineRule="auto"/>
      <w:ind w:left="0" w:firstLine="0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elp">
    <w:name w:val="cel_p"/>
    <w:basedOn w:val="Normalny"/>
    <w:rsid w:val="00A303B5"/>
    <w:pPr>
      <w:spacing w:after="17"/>
      <w:ind w:left="17" w:right="17"/>
      <w:jc w:val="both"/>
      <w:textAlignment w:val="top"/>
    </w:pPr>
  </w:style>
  <w:style w:type="character" w:customStyle="1" w:styleId="h11">
    <w:name w:val="h11"/>
    <w:rsid w:val="00A303B5"/>
    <w:rPr>
      <w:rFonts w:ascii="Verdana" w:hAnsi="Verdana" w:hint="default"/>
      <w:b/>
      <w:bCs/>
      <w:i w:val="0"/>
      <w:iCs w:val="0"/>
      <w:sz w:val="25"/>
      <w:szCs w:val="25"/>
    </w:rPr>
  </w:style>
  <w:style w:type="paragraph" w:styleId="Tematkomentarza">
    <w:name w:val="annotation subject"/>
    <w:basedOn w:val="Tekstkomentarza"/>
    <w:next w:val="Tekstkomentarza"/>
    <w:link w:val="TematkomentarzaZnak"/>
    <w:rsid w:val="00A303B5"/>
    <w:pPr>
      <w:jc w:val="left"/>
    </w:pPr>
    <w:rPr>
      <w:b/>
      <w:bCs/>
      <w:spacing w:val="0"/>
      <w:kern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rsid w:val="00A303B5"/>
    <w:rPr>
      <w:rFonts w:ascii="Times New Roman" w:eastAsia="Times New Roman" w:hAnsi="Times New Roman" w:cs="Times New Roman"/>
      <w:b/>
      <w:bCs/>
      <w:spacing w:val="12"/>
      <w:kern w:val="24"/>
      <w:sz w:val="20"/>
      <w:szCs w:val="20"/>
      <w:lang w:val="x-none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10DCB-24F1-47DB-A093-7E8517CF1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11529</Words>
  <Characters>69174</Characters>
  <Application>Microsoft Office Word</Application>
  <DocSecurity>0</DocSecurity>
  <Lines>576</Lines>
  <Paragraphs>161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Preferred Customer</cp:lastModifiedBy>
  <cp:revision>4</cp:revision>
  <cp:lastPrinted>2014-05-12T07:23:00Z</cp:lastPrinted>
  <dcterms:created xsi:type="dcterms:W3CDTF">2014-05-09T11:52:00Z</dcterms:created>
  <dcterms:modified xsi:type="dcterms:W3CDTF">2014-05-12T08:01:00Z</dcterms:modified>
</cp:coreProperties>
</file>