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44285D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CF47B8">
        <w:rPr>
          <w:b/>
          <w:sz w:val="20"/>
          <w:szCs w:val="20"/>
        </w:rPr>
        <w:t>60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CF47B8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661923">
      <w:pPr>
        <w:spacing w:line="276" w:lineRule="auto"/>
        <w:jc w:val="both"/>
        <w:rPr>
          <w:i/>
          <w:iCs/>
          <w:sz w:val="20"/>
          <w:szCs w:val="20"/>
        </w:rPr>
      </w:pPr>
    </w:p>
    <w:p w14:paraId="73CBCACA" w14:textId="77777777" w:rsidR="00914C06" w:rsidRPr="00914C06" w:rsidRDefault="00914C06" w:rsidP="00914C06">
      <w:pPr>
        <w:rPr>
          <w:b/>
          <w:bCs/>
          <w:sz w:val="20"/>
          <w:szCs w:val="20"/>
        </w:rPr>
      </w:pPr>
      <w:r w:rsidRPr="00914C06">
        <w:rPr>
          <w:b/>
          <w:bCs/>
          <w:sz w:val="20"/>
          <w:szCs w:val="20"/>
        </w:rPr>
        <w:t>Sporządzenie opinii dotyczącej nieruchomości, zlokalizowanej w Mogilnie przy ul. Benedyktyńskiej 19, obręb 0001, oznaczonej ewidencyjnie nr 121/5 o pow. 0,0113 ha zapisanej w księdze wieczystej nr BY1M/00002603/9 poświadczającej jej stan prawny (bez schodów) na dzień 31 grudnia 1998 r. na mapie z zaznaczonym pasem drogi publicznej, opatrzonej adnotacją uprawnionego geodety, że przedstawia ona stan urządzenia drogi w dniu 31 grudnia 1998 r.</w:t>
      </w:r>
    </w:p>
    <w:p w14:paraId="4E2FD0FD" w14:textId="77777777" w:rsidR="00661923" w:rsidRDefault="00661923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661923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Wymagania związane z wykonaniem: </w:t>
      </w:r>
    </w:p>
    <w:p w14:paraId="57C92296" w14:textId="615AA96F" w:rsidR="003E5646" w:rsidRPr="00661923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661923">
        <w:rPr>
          <w:sz w:val="20"/>
          <w:szCs w:val="20"/>
        </w:rPr>
        <w:t xml:space="preserve">Zamawiający powierza, a Wykonawca zobowiązuje się: </w:t>
      </w:r>
    </w:p>
    <w:p w14:paraId="6E22E4E8" w14:textId="4AC57E6B" w:rsidR="00077E61" w:rsidRPr="00661923" w:rsidRDefault="00914C06" w:rsidP="00661923">
      <w:pPr>
        <w:pStyle w:val="Tekstpodstawowywcity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Pr="00914C06">
        <w:rPr>
          <w:sz w:val="20"/>
          <w:szCs w:val="20"/>
        </w:rPr>
        <w:t>porządz</w:t>
      </w:r>
      <w:r>
        <w:rPr>
          <w:sz w:val="20"/>
          <w:szCs w:val="20"/>
        </w:rPr>
        <w:t>ić</w:t>
      </w:r>
      <w:r w:rsidRPr="00914C06">
        <w:rPr>
          <w:sz w:val="20"/>
          <w:szCs w:val="20"/>
        </w:rPr>
        <w:t xml:space="preserve"> opini</w:t>
      </w:r>
      <w:r>
        <w:rPr>
          <w:sz w:val="20"/>
          <w:szCs w:val="20"/>
        </w:rPr>
        <w:t>ę</w:t>
      </w:r>
      <w:r w:rsidRPr="00914C06">
        <w:rPr>
          <w:sz w:val="20"/>
          <w:szCs w:val="20"/>
        </w:rPr>
        <w:t xml:space="preserve"> dotyczącej nieruchomości, zlokalizowanej w Mogilnie przy ul. Benedyktyńskiej 19, obręb 0001, oznaczonej ewidencyjnie nr 121/5 o pow. 0,0113 ha zapisanej w księdze wieczystej nr BY1M/00002603/9 poświadczającej jej stan prawny (bez schodów) na dzień 31 grudnia 1998 r. na mapie z zaznaczonym pasem drogi publicznej, opatrzonej adnotacją uprawnionego geodety, że przedstawia ona stan urządzenia drogi w dniu 31 grudnia 1998 r.</w:t>
      </w:r>
      <w:r w:rsidR="000058F1" w:rsidRPr="000058F1">
        <w:rPr>
          <w:sz w:val="20"/>
          <w:szCs w:val="20"/>
        </w:rPr>
        <w:t>.</w:t>
      </w:r>
    </w:p>
    <w:bookmarkEnd w:id="1"/>
    <w:p w14:paraId="36FE0F4E" w14:textId="77777777" w:rsidR="00914C06" w:rsidRPr="00914C06" w:rsidRDefault="003E5646" w:rsidP="00914C06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rFonts w:eastAsia="Calibri"/>
          <w:sz w:val="20"/>
          <w:szCs w:val="20"/>
          <w:lang w:eastAsia="en-US"/>
        </w:rPr>
      </w:pPr>
      <w:r w:rsidRPr="00914C06">
        <w:rPr>
          <w:sz w:val="20"/>
          <w:szCs w:val="20"/>
        </w:rPr>
        <w:t xml:space="preserve">Przedmiot zamówienia, o którym mowa w pkt III ppkt 1 niniejszego ogłoszenia, </w:t>
      </w:r>
      <w:r w:rsidR="00914C06" w:rsidRPr="00914C06">
        <w:rPr>
          <w:rFonts w:eastAsia="Calibri"/>
          <w:sz w:val="20"/>
          <w:szCs w:val="20"/>
          <w:lang w:eastAsia="en-US"/>
        </w:rPr>
        <w:t xml:space="preserve">powinien być wykonany zgodnie z przepisami prawa i standardami zawodowymi, a w szczególności: </w:t>
      </w:r>
    </w:p>
    <w:p w14:paraId="4B9DF289" w14:textId="77777777" w:rsidR="00914C06" w:rsidRPr="00914C06" w:rsidRDefault="00914C06" w:rsidP="00914C0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14C06">
        <w:rPr>
          <w:sz w:val="20"/>
          <w:szCs w:val="20"/>
        </w:rPr>
        <w:t xml:space="preserve">Ustawą z dnia 21 sierpnia 1997 r. o gospodarce nieruchomościami (Dz.U. z 2024 r. </w:t>
      </w:r>
      <w:r w:rsidRPr="00914C06">
        <w:rPr>
          <w:sz w:val="20"/>
          <w:szCs w:val="20"/>
        </w:rPr>
        <w:br/>
        <w:t>poz. 1145 z późn. zm.),</w:t>
      </w:r>
    </w:p>
    <w:p w14:paraId="056E6264" w14:textId="77777777" w:rsidR="00914C06" w:rsidRPr="00914C06" w:rsidRDefault="00914C06" w:rsidP="00914C0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14C06">
        <w:rPr>
          <w:sz w:val="20"/>
          <w:szCs w:val="20"/>
        </w:rPr>
        <w:t xml:space="preserve">Ustawą z dnia 17 maja 1989 r. Prawo geodezyjne i kartograficzne (Dz.U. z 2024 r. </w:t>
      </w:r>
      <w:r w:rsidRPr="00914C06">
        <w:rPr>
          <w:sz w:val="20"/>
          <w:szCs w:val="20"/>
        </w:rPr>
        <w:br/>
        <w:t>poz. 1151),</w:t>
      </w:r>
    </w:p>
    <w:p w14:paraId="76C14A07" w14:textId="77777777" w:rsidR="00914C06" w:rsidRPr="00914C06" w:rsidRDefault="00914C06" w:rsidP="00914C06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14C06">
        <w:rPr>
          <w:sz w:val="20"/>
          <w:szCs w:val="20"/>
        </w:rPr>
        <w:t xml:space="preserve">Rozporządzeniem Ministra Rozwoju z dnia 18 sierpnia 2020 r. </w:t>
      </w:r>
      <w:r w:rsidRPr="00914C06">
        <w:rPr>
          <w:iCs/>
          <w:sz w:val="20"/>
          <w:szCs w:val="20"/>
        </w:rPr>
        <w:t xml:space="preserve">w sprawie standardów technicznych wykonywania geodezyjnych pomiarów sytuacyjnych i wysokościowych oraz opracowywania i </w:t>
      </w:r>
      <w:r w:rsidRPr="00914C06">
        <w:rPr>
          <w:iCs/>
          <w:sz w:val="20"/>
          <w:szCs w:val="20"/>
        </w:rPr>
        <w:lastRenderedPageBreak/>
        <w:t>przekazywania wyników tych pomiarów do państwowego zasobu geodezyjnego i kartograficznego (Dz. U. z 2022 r. poz. 1670).</w:t>
      </w:r>
    </w:p>
    <w:p w14:paraId="367D58B3" w14:textId="57F060E0" w:rsidR="00914C06" w:rsidRPr="00914C06" w:rsidRDefault="00914C06" w:rsidP="00914C06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iCs/>
          <w:sz w:val="20"/>
          <w:szCs w:val="20"/>
        </w:rPr>
      </w:pPr>
      <w:r w:rsidRPr="00914C06">
        <w:rPr>
          <w:sz w:val="20"/>
          <w:szCs w:val="20"/>
        </w:rPr>
        <w:t xml:space="preserve">Przedmiot </w:t>
      </w:r>
      <w:r w:rsidR="00A16210">
        <w:rPr>
          <w:sz w:val="20"/>
          <w:szCs w:val="20"/>
        </w:rPr>
        <w:t>zamówienia</w:t>
      </w:r>
      <w:r w:rsidRPr="00914C06">
        <w:rPr>
          <w:sz w:val="20"/>
          <w:szCs w:val="20"/>
        </w:rPr>
        <w:t xml:space="preserve"> zostanie wykonany i przekazany Zamawiającemu przez Wykonawcę w dwóch egzemplarzach w wersji papierowej oraz w wersji elektronicznej. </w:t>
      </w:r>
    </w:p>
    <w:p w14:paraId="17BC90AB" w14:textId="7A23EFB5" w:rsidR="00914C06" w:rsidRPr="00914C06" w:rsidRDefault="00914C06" w:rsidP="00914C06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iCs/>
          <w:sz w:val="20"/>
          <w:szCs w:val="20"/>
        </w:rPr>
      </w:pPr>
      <w:r w:rsidRPr="00914C06">
        <w:rPr>
          <w:sz w:val="20"/>
          <w:szCs w:val="20"/>
        </w:rPr>
        <w:t xml:space="preserve">Pozostałe zapisy dotyczące przedmiotu zamówienia zawiera Wzór umowy – załącznik nr 2  do niniejszego ogłoszenia. </w:t>
      </w:r>
    </w:p>
    <w:p w14:paraId="0294D39B" w14:textId="77777777" w:rsidR="00077E61" w:rsidRPr="00914C06" w:rsidRDefault="00077E61" w:rsidP="00077E61">
      <w:pPr>
        <w:pStyle w:val="Akapitzlist"/>
        <w:spacing w:line="26" w:lineRule="atLeast"/>
        <w:ind w:left="426"/>
        <w:jc w:val="both"/>
        <w:rPr>
          <w:sz w:val="20"/>
          <w:szCs w:val="20"/>
        </w:rPr>
      </w:pPr>
    </w:p>
    <w:p w14:paraId="399ED018" w14:textId="66803A15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6B19AB48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0058F1" w:rsidRPr="000058F1">
        <w:rPr>
          <w:b/>
          <w:sz w:val="20"/>
          <w:szCs w:val="20"/>
        </w:rPr>
        <w:t>4</w:t>
      </w:r>
      <w:r w:rsidR="00914C06">
        <w:rPr>
          <w:b/>
          <w:sz w:val="20"/>
          <w:szCs w:val="20"/>
        </w:rPr>
        <w:t>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40B588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914C06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58529" w14:textId="77777777" w:rsidR="00CF47B8" w:rsidRPr="00AD651D" w:rsidRDefault="00CF47B8" w:rsidP="00CF47B8">
    <w:pPr>
      <w:suppressLineNumbers/>
      <w:tabs>
        <w:tab w:val="center" w:pos="4819"/>
        <w:tab w:val="right" w:pos="9638"/>
      </w:tabs>
      <w:suppressAutoHyphens/>
      <w:rPr>
        <w:rFonts w:eastAsia="SimSun"/>
        <w:kern w:val="1"/>
        <w:lang w:eastAsia="hi-IN" w:bidi="hi-IN"/>
      </w:rPr>
    </w:pPr>
    <w:r w:rsidRPr="00AD651D">
      <w:rPr>
        <w:rFonts w:eastAsia="SimSun"/>
        <w:kern w:val="1"/>
        <w:u w:val="single"/>
        <w:lang w:eastAsia="hi-IN" w:bidi="hi-IN"/>
      </w:rPr>
      <w:t xml:space="preserve">Zarząd Dróg Wojewódzkich w Bydgoszczy                    </w:t>
    </w:r>
    <w:r w:rsidRPr="00AD651D">
      <w:rPr>
        <w:rFonts w:eastAsia="SimSun"/>
        <w:kern w:val="1"/>
        <w:u w:val="single"/>
        <w:lang w:eastAsia="hi-IN" w:bidi="hi-IN"/>
      </w:rPr>
      <w:tab/>
    </w:r>
    <w:r>
      <w:rPr>
        <w:rFonts w:eastAsia="SimSun"/>
        <w:kern w:val="1"/>
        <w:u w:val="single"/>
        <w:lang w:eastAsia="hi-IN" w:bidi="hi-IN"/>
      </w:rPr>
      <w:t>ZDW.N4.362.60.2024</w:t>
    </w:r>
    <w:r w:rsidRPr="00AD651D">
      <w:rPr>
        <w:rFonts w:eastAsia="SimSun"/>
        <w:kern w:val="1"/>
        <w:u w:val="single"/>
        <w:lang w:eastAsia="hi-IN" w:bidi="hi-IN"/>
      </w:rPr>
      <w:t xml:space="preserve">                  </w:t>
    </w:r>
  </w:p>
  <w:p w14:paraId="498380C9" w14:textId="77777777" w:rsidR="00CF47B8" w:rsidRDefault="00CF47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  <w:num w:numId="41" w16cid:durableId="4288917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37734"/>
    <w:rsid w:val="00040272"/>
    <w:rsid w:val="000404A1"/>
    <w:rsid w:val="00042631"/>
    <w:rsid w:val="00077E61"/>
    <w:rsid w:val="00090EE9"/>
    <w:rsid w:val="0009731F"/>
    <w:rsid w:val="000C6D34"/>
    <w:rsid w:val="0010321C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4D1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33F81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14C06"/>
    <w:rsid w:val="0092617D"/>
    <w:rsid w:val="0095700F"/>
    <w:rsid w:val="009710E1"/>
    <w:rsid w:val="009719CA"/>
    <w:rsid w:val="009D1BC9"/>
    <w:rsid w:val="00A01F88"/>
    <w:rsid w:val="00A13FAD"/>
    <w:rsid w:val="00A16210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0190B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CF47B8"/>
    <w:rsid w:val="00D5684A"/>
    <w:rsid w:val="00D95B77"/>
    <w:rsid w:val="00DA1BFF"/>
    <w:rsid w:val="00DA531A"/>
    <w:rsid w:val="00DA53C5"/>
    <w:rsid w:val="00E13C29"/>
    <w:rsid w:val="00E37A5E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2021-02-11T05:31:00Z</cp:lastPrinted>
  <dcterms:created xsi:type="dcterms:W3CDTF">2024-10-08T08:31:00Z</dcterms:created>
  <dcterms:modified xsi:type="dcterms:W3CDTF">2024-10-08T08:38:00Z</dcterms:modified>
</cp:coreProperties>
</file>