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9620B42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7B5838">
        <w:rPr>
          <w:b/>
          <w:sz w:val="20"/>
          <w:szCs w:val="20"/>
        </w:rPr>
        <w:t>O</w:t>
      </w:r>
      <w:r w:rsidR="00090EE9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B33D80E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565A09">
        <w:rPr>
          <w:b/>
          <w:sz w:val="20"/>
          <w:szCs w:val="20"/>
        </w:rPr>
        <w:t>93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533F8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661923">
      <w:pPr>
        <w:jc w:val="both"/>
        <w:rPr>
          <w:b/>
          <w:bCs/>
          <w:sz w:val="20"/>
          <w:szCs w:val="20"/>
        </w:rPr>
      </w:pPr>
    </w:p>
    <w:p w14:paraId="4E2FD0FD" w14:textId="09ED1767" w:rsidR="00661923" w:rsidRPr="00565A09" w:rsidRDefault="00565A09" w:rsidP="00C846DF">
      <w:pPr>
        <w:rPr>
          <w:b/>
          <w:bCs/>
          <w:sz w:val="20"/>
          <w:szCs w:val="20"/>
        </w:rPr>
      </w:pPr>
      <w:r w:rsidRPr="00565A09">
        <w:rPr>
          <w:b/>
          <w:bCs/>
          <w:sz w:val="20"/>
          <w:szCs w:val="20"/>
        </w:rPr>
        <w:t>Sporządzenie projektu podziału nieruchomości; ustalenie granic pasa drogowego drogi wojewódzkiej nr 254 relacji: Brzoza - Łabiszyn - Barcin - Mogilno - Wylatowo (dawna droga krajowa nr 254) w ramach dokonania podziału działki nr 27 o pow. 0,0700 ha, obręb Brzoza, gm. Nowa Wieś Wielka.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C2871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C2871">
        <w:rPr>
          <w:sz w:val="20"/>
          <w:szCs w:val="20"/>
        </w:rPr>
        <w:t xml:space="preserve">Wymagania związane z wykonaniem: </w:t>
      </w:r>
    </w:p>
    <w:p w14:paraId="598BA672" w14:textId="290B33A2" w:rsidR="00565A09" w:rsidRPr="00565A09" w:rsidRDefault="00321205" w:rsidP="00565A0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 </w:t>
      </w:r>
      <w:r w:rsidRPr="00321205">
        <w:rPr>
          <w:sz w:val="20"/>
          <w:szCs w:val="20"/>
        </w:rPr>
        <w:t xml:space="preserve">Przedmiotem </w:t>
      </w:r>
      <w:r w:rsidR="00565A09">
        <w:rPr>
          <w:sz w:val="20"/>
          <w:szCs w:val="20"/>
        </w:rPr>
        <w:t xml:space="preserve">zamówienia </w:t>
      </w:r>
      <w:r w:rsidR="00565A09" w:rsidRPr="00565A09">
        <w:rPr>
          <w:sz w:val="20"/>
          <w:szCs w:val="20"/>
        </w:rPr>
        <w:t xml:space="preserve">jest usługa sporządzenia projektu podziału nieruchomości; ustalenie granic pasa drogowego drogi wojewódzkiej nr 254 relacji: Brzoza – Łabiszyn – Barcin – Mogilno – Wylatowo (dawna droga krajowa nr 254) w ramach dokonania podziału działki nr 27 o powierzchni 0,0700 ha, obręb Brzoza, gmina Nowa Wieś Wielka, KW BY1B/00237810/8, celem wydzielenia części budynku, posadowionego na działce </w:t>
      </w:r>
    </w:p>
    <w:p w14:paraId="19AF295A" w14:textId="00C87D2C" w:rsidR="00321205" w:rsidRPr="00321205" w:rsidRDefault="00565A09" w:rsidP="00C846DF">
      <w:pPr>
        <w:jc w:val="both"/>
        <w:rPr>
          <w:sz w:val="20"/>
          <w:szCs w:val="20"/>
        </w:rPr>
      </w:pPr>
      <w:r w:rsidRPr="00565A09">
        <w:rPr>
          <w:sz w:val="20"/>
          <w:szCs w:val="20"/>
        </w:rPr>
        <w:t>o nr 26/4, obręb Brzoza od części działki zajętej pod drogę wojewódzką nr 254.</w:t>
      </w:r>
    </w:p>
    <w:p w14:paraId="6B8093F6" w14:textId="77777777" w:rsidR="00565A09" w:rsidRPr="00565A09" w:rsidRDefault="00321205" w:rsidP="00565A09">
      <w:pPr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Pr="00321205">
        <w:rPr>
          <w:sz w:val="20"/>
          <w:szCs w:val="20"/>
        </w:rPr>
        <w:t>.</w:t>
      </w:r>
      <w:r>
        <w:rPr>
          <w:sz w:val="20"/>
          <w:szCs w:val="20"/>
        </w:rPr>
        <w:t xml:space="preserve">2. </w:t>
      </w:r>
      <w:r w:rsidR="00C846DF" w:rsidRPr="00C846DF">
        <w:rPr>
          <w:sz w:val="20"/>
          <w:szCs w:val="20"/>
        </w:rPr>
        <w:t xml:space="preserve">Przedmiot </w:t>
      </w:r>
      <w:r w:rsidR="00565A09">
        <w:rPr>
          <w:sz w:val="20"/>
          <w:szCs w:val="20"/>
        </w:rPr>
        <w:t xml:space="preserve">zamówienia </w:t>
      </w:r>
      <w:r w:rsidR="00565A09" w:rsidRPr="00565A09">
        <w:rPr>
          <w:sz w:val="20"/>
          <w:szCs w:val="20"/>
        </w:rPr>
        <w:t xml:space="preserve">o którym mowa w ust. 1, powinien być wykonany zgodnie z przepisami prawa i standardami zawodowymi, a w szczególności: </w:t>
      </w:r>
    </w:p>
    <w:p w14:paraId="3EB94312" w14:textId="74271912" w:rsidR="00565A09" w:rsidRPr="00565A09" w:rsidRDefault="00565A09" w:rsidP="00565A09">
      <w:pPr>
        <w:jc w:val="both"/>
        <w:rPr>
          <w:sz w:val="20"/>
          <w:szCs w:val="20"/>
        </w:rPr>
      </w:pPr>
      <w:r w:rsidRPr="00565A09">
        <w:rPr>
          <w:sz w:val="20"/>
          <w:szCs w:val="20"/>
        </w:rPr>
        <w:t>a)</w:t>
      </w:r>
      <w:r>
        <w:rPr>
          <w:sz w:val="20"/>
          <w:szCs w:val="20"/>
        </w:rPr>
        <w:t xml:space="preserve"> </w:t>
      </w:r>
      <w:r w:rsidRPr="00565A09">
        <w:rPr>
          <w:sz w:val="20"/>
          <w:szCs w:val="20"/>
        </w:rPr>
        <w:t xml:space="preserve">Ustawą z dnia 21 sierpnia 1997 r. o gospodarce nieruchomościami (Dz.U. z 2023 r. </w:t>
      </w:r>
    </w:p>
    <w:p w14:paraId="644EE95F" w14:textId="77777777" w:rsidR="00565A09" w:rsidRPr="00565A09" w:rsidRDefault="00565A09" w:rsidP="00565A09">
      <w:pPr>
        <w:jc w:val="both"/>
        <w:rPr>
          <w:sz w:val="20"/>
          <w:szCs w:val="20"/>
        </w:rPr>
      </w:pPr>
      <w:r w:rsidRPr="00565A09">
        <w:rPr>
          <w:sz w:val="20"/>
          <w:szCs w:val="20"/>
        </w:rPr>
        <w:t>poz. 344 z późn. zm.),</w:t>
      </w:r>
    </w:p>
    <w:p w14:paraId="425BC790" w14:textId="7C454C32" w:rsidR="00565A09" w:rsidRPr="00565A09" w:rsidRDefault="00565A09" w:rsidP="00565A09">
      <w:pPr>
        <w:jc w:val="both"/>
        <w:rPr>
          <w:sz w:val="20"/>
          <w:szCs w:val="20"/>
        </w:rPr>
      </w:pPr>
      <w:r w:rsidRPr="00565A09">
        <w:rPr>
          <w:sz w:val="20"/>
          <w:szCs w:val="20"/>
        </w:rPr>
        <w:t>b)</w:t>
      </w:r>
      <w:r>
        <w:rPr>
          <w:sz w:val="20"/>
          <w:szCs w:val="20"/>
        </w:rPr>
        <w:t xml:space="preserve"> </w:t>
      </w:r>
      <w:r w:rsidRPr="00565A09">
        <w:rPr>
          <w:sz w:val="20"/>
          <w:szCs w:val="20"/>
        </w:rPr>
        <w:t xml:space="preserve">Ustawą z dnia 17 maja 1989 r. Prawo geodezyjne i kartograficzne (Dz.U. z 2023 r. </w:t>
      </w:r>
    </w:p>
    <w:p w14:paraId="5603C849" w14:textId="77777777" w:rsidR="00565A09" w:rsidRPr="00565A09" w:rsidRDefault="00565A09" w:rsidP="00565A09">
      <w:pPr>
        <w:jc w:val="both"/>
        <w:rPr>
          <w:sz w:val="20"/>
          <w:szCs w:val="20"/>
        </w:rPr>
      </w:pPr>
      <w:r w:rsidRPr="00565A09">
        <w:rPr>
          <w:sz w:val="20"/>
          <w:szCs w:val="20"/>
        </w:rPr>
        <w:t>poz. 1752 z późn. zm.),</w:t>
      </w:r>
    </w:p>
    <w:p w14:paraId="6A2784B7" w14:textId="6D0A2B34" w:rsidR="00565A09" w:rsidRPr="00565A09" w:rsidRDefault="00565A09" w:rsidP="00565A09">
      <w:pPr>
        <w:jc w:val="both"/>
        <w:rPr>
          <w:sz w:val="20"/>
          <w:szCs w:val="20"/>
        </w:rPr>
      </w:pPr>
      <w:r w:rsidRPr="00565A09">
        <w:rPr>
          <w:sz w:val="20"/>
          <w:szCs w:val="20"/>
        </w:rPr>
        <w:t>c)</w:t>
      </w:r>
      <w:r>
        <w:rPr>
          <w:sz w:val="20"/>
          <w:szCs w:val="20"/>
        </w:rPr>
        <w:t xml:space="preserve"> </w:t>
      </w:r>
      <w:r w:rsidRPr="00565A09">
        <w:rPr>
          <w:sz w:val="20"/>
          <w:szCs w:val="20"/>
        </w:rPr>
        <w:t>Rozporządzeniem Rady Ministrów z dnia 7 grudnia 2004 r. w sprawie sposobu i trybu dokonywania podziałów nieruchomości (Dz.U. z 2004 r. Nr 268 poz. 2663 z późn. zm.),</w:t>
      </w:r>
    </w:p>
    <w:p w14:paraId="470EB2FB" w14:textId="3A9D9680" w:rsidR="00DC2871" w:rsidRPr="00DC2871" w:rsidRDefault="00565A09" w:rsidP="00565A09">
      <w:pPr>
        <w:jc w:val="both"/>
        <w:rPr>
          <w:sz w:val="20"/>
          <w:szCs w:val="20"/>
        </w:rPr>
      </w:pPr>
      <w:r w:rsidRPr="00565A09">
        <w:rPr>
          <w:sz w:val="20"/>
          <w:szCs w:val="20"/>
        </w:rPr>
        <w:t>d)</w:t>
      </w:r>
      <w:r>
        <w:rPr>
          <w:sz w:val="20"/>
          <w:szCs w:val="20"/>
        </w:rPr>
        <w:t xml:space="preserve"> </w:t>
      </w:r>
      <w:r w:rsidRPr="00565A09">
        <w:rPr>
          <w:sz w:val="20"/>
          <w:szCs w:val="20"/>
        </w:rPr>
        <w:t>Rozporządzeniem Ministra Rozwoju z dnia 18 sierpnia 2020 r. w sprawie standardów technicznych wykonywania geodezyjnych pomiarów sytuacyjnych i wysokościowych oraz opracowywania i przekazywania wyników tych pomiarów do państwowego zasobu geodezyjnego i kartograficznego (Dz. U. z 2022 r. poz. 1670 t.j.).</w:t>
      </w:r>
    </w:p>
    <w:p w14:paraId="399ED018" w14:textId="0C37784C" w:rsidR="002A016B" w:rsidRPr="00661923" w:rsidRDefault="002A016B" w:rsidP="00AD68E8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C3AC23C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565A09">
        <w:rPr>
          <w:b/>
          <w:sz w:val="20"/>
          <w:szCs w:val="20"/>
        </w:rPr>
        <w:t>3</w:t>
      </w:r>
      <w:r w:rsidR="0034309A">
        <w:rPr>
          <w:b/>
          <w:sz w:val="20"/>
          <w:szCs w:val="20"/>
        </w:rPr>
        <w:t>0</w:t>
      </w:r>
      <w:r w:rsidR="000058F1" w:rsidRPr="000058F1">
        <w:rPr>
          <w:b/>
          <w:sz w:val="20"/>
          <w:szCs w:val="20"/>
        </w:rPr>
        <w:t xml:space="preserve">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7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40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9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6"/>
  </w:num>
  <w:num w:numId="37" w16cid:durableId="1615095386">
    <w:abstractNumId w:val="2"/>
  </w:num>
  <w:num w:numId="38" w16cid:durableId="1716806378">
    <w:abstractNumId w:val="35"/>
  </w:num>
  <w:num w:numId="39" w16cid:durableId="276717412">
    <w:abstractNumId w:val="38"/>
  </w:num>
  <w:num w:numId="40" w16cid:durableId="1704012213">
    <w:abstractNumId w:val="34"/>
  </w:num>
  <w:num w:numId="41" w16cid:durableId="88672542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74684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65A09"/>
    <w:rsid w:val="00570077"/>
    <w:rsid w:val="0057351B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81B"/>
    <w:rsid w:val="00CB62F4"/>
    <w:rsid w:val="00CD2449"/>
    <w:rsid w:val="00CE66E9"/>
    <w:rsid w:val="00D5684A"/>
    <w:rsid w:val="00D66084"/>
    <w:rsid w:val="00D95B77"/>
    <w:rsid w:val="00DA1BFF"/>
    <w:rsid w:val="00DA531A"/>
    <w:rsid w:val="00DA53C5"/>
    <w:rsid w:val="00DC2871"/>
    <w:rsid w:val="00E13C29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1017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13</cp:revision>
  <cp:lastPrinted>2021-02-11T05:31:00Z</cp:lastPrinted>
  <dcterms:created xsi:type="dcterms:W3CDTF">2023-03-30T07:02:00Z</dcterms:created>
  <dcterms:modified xsi:type="dcterms:W3CDTF">2023-11-03T10:48:00Z</dcterms:modified>
</cp:coreProperties>
</file>