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81C5999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090EE9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470727A4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34309A">
        <w:rPr>
          <w:b/>
          <w:sz w:val="20"/>
          <w:szCs w:val="20"/>
        </w:rPr>
        <w:t>42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533F81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45F77160" w14:textId="0646CA12" w:rsidR="00077E61" w:rsidRPr="000058F1" w:rsidRDefault="00077E61" w:rsidP="00661923">
      <w:pPr>
        <w:jc w:val="both"/>
        <w:rPr>
          <w:b/>
          <w:bCs/>
          <w:sz w:val="20"/>
          <w:szCs w:val="20"/>
        </w:rPr>
      </w:pPr>
    </w:p>
    <w:p w14:paraId="4E2FD0FD" w14:textId="0189D467" w:rsidR="00661923" w:rsidRPr="00DC2871" w:rsidRDefault="00DC2871" w:rsidP="002A016B">
      <w:pPr>
        <w:rPr>
          <w:b/>
          <w:bCs/>
          <w:sz w:val="20"/>
          <w:szCs w:val="20"/>
        </w:rPr>
      </w:pPr>
      <w:r w:rsidRPr="00DC2871">
        <w:rPr>
          <w:b/>
          <w:bCs/>
          <w:sz w:val="20"/>
          <w:szCs w:val="20"/>
        </w:rPr>
        <w:t>Usługa sporządzenia opinii o wartości nieruchomości – w formie operatu szacunkowego, dla działki o numerze ewidencyjnym 98/5, obręb ewidencyjny Borek, gm. Lubraniec, o pow. 0,0996 ha</w:t>
      </w:r>
      <w:r w:rsidR="0055158D">
        <w:rPr>
          <w:b/>
          <w:bCs/>
          <w:sz w:val="20"/>
          <w:szCs w:val="20"/>
        </w:rPr>
        <w:t>.</w:t>
      </w:r>
    </w:p>
    <w:p w14:paraId="08745FA7" w14:textId="77777777" w:rsidR="00DC2871" w:rsidRDefault="00DC2871" w:rsidP="002A016B">
      <w:pPr>
        <w:rPr>
          <w:sz w:val="20"/>
          <w:szCs w:val="20"/>
        </w:rPr>
      </w:pPr>
    </w:p>
    <w:p w14:paraId="4804F894" w14:textId="2CBF9E7C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DC2871" w:rsidRDefault="002A016B" w:rsidP="002A016B">
      <w:pPr>
        <w:rPr>
          <w:i/>
          <w:sz w:val="20"/>
          <w:szCs w:val="20"/>
        </w:rPr>
      </w:pPr>
      <w:r w:rsidRPr="00DC2871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DC2871" w:rsidRDefault="002A016B" w:rsidP="002A016B">
      <w:pPr>
        <w:jc w:val="center"/>
        <w:rPr>
          <w:i/>
          <w:sz w:val="14"/>
          <w:szCs w:val="14"/>
        </w:rPr>
      </w:pPr>
      <w:r w:rsidRPr="00DC2871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DC2871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DC2871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DC2871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DC2871">
        <w:rPr>
          <w:sz w:val="20"/>
          <w:szCs w:val="20"/>
        </w:rPr>
        <w:t xml:space="preserve">Wymagania związane z wykonaniem: </w:t>
      </w:r>
    </w:p>
    <w:p w14:paraId="7897CDC8" w14:textId="77777777" w:rsidR="00DC2871" w:rsidRDefault="00DC2871" w:rsidP="00DC2871">
      <w:pPr>
        <w:pStyle w:val="Akapitzlist"/>
        <w:numPr>
          <w:ilvl w:val="1"/>
          <w:numId w:val="26"/>
        </w:numPr>
        <w:rPr>
          <w:sz w:val="20"/>
          <w:szCs w:val="20"/>
        </w:rPr>
      </w:pPr>
      <w:bookmarkStart w:id="1" w:name="_Hlk105138258"/>
      <w:r w:rsidRPr="00DC2871">
        <w:rPr>
          <w:sz w:val="20"/>
          <w:szCs w:val="20"/>
        </w:rPr>
        <w:t>Przedmiotem zamówienia jest usługa sporządzenia opinii o wartości nieruchomości – w formie operatu szacunkowego, dla działki o numerze ewidencyjnym 98/5, obręb ewidencyjny Borek, gm. Lubraniec, o pow. 0,0996 ha, powstałej z podziału nieruchomości oznaczonej w ewidencji gruntów numerem 98/3 o pow. 0,2051 ha, zapisanej w księdze wieczystej nr WL1W/00079032/2, zatwierdzonego decyzją Wojewody Kujawsko-Pomorskiego nr 4/2022 z 20 czerwca 2022 r., znak: WIR.V.7820.12.2021.KS o zezwoleniu na realizację inwestycji drogowej pn.: „Rozbudowa drogi wojewódzkiej nr 270 Brześć Kujawski – Izbica Kujawska – Koło od km 0+000 do km 29+023 – Budowa obwodnicy m. Lubraniec.</w:t>
      </w:r>
      <w:bookmarkEnd w:id="1"/>
    </w:p>
    <w:p w14:paraId="1A6B3FA2" w14:textId="72BE5E60" w:rsidR="00DC2871" w:rsidRPr="00DC2871" w:rsidRDefault="00DC2871" w:rsidP="00DC2871">
      <w:pPr>
        <w:pStyle w:val="Akapitzlist"/>
        <w:numPr>
          <w:ilvl w:val="1"/>
          <w:numId w:val="26"/>
        </w:numPr>
        <w:rPr>
          <w:sz w:val="20"/>
          <w:szCs w:val="20"/>
        </w:rPr>
      </w:pPr>
      <w:r w:rsidRPr="00DC2871">
        <w:rPr>
          <w:rFonts w:eastAsia="Calibri"/>
          <w:sz w:val="20"/>
          <w:szCs w:val="20"/>
          <w:lang w:eastAsia="en-US"/>
        </w:rPr>
        <w:t>Przedmiot Umowy, o którym mowa w ust. 1, powinien być wykonany zgodnie z przepisami prawa i standardami zawodowymi, a w szczególności</w:t>
      </w:r>
    </w:p>
    <w:p w14:paraId="1F74E4BF" w14:textId="77777777" w:rsidR="00DC2871" w:rsidRPr="00DC2871" w:rsidRDefault="00DC2871" w:rsidP="00DC2871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rFonts w:eastAsia="Calibri"/>
          <w:sz w:val="20"/>
          <w:szCs w:val="20"/>
          <w:lang w:eastAsia="en-US"/>
        </w:rPr>
      </w:pPr>
      <w:r w:rsidRPr="00DC2871">
        <w:rPr>
          <w:rFonts w:eastAsia="Calibri"/>
          <w:sz w:val="20"/>
          <w:szCs w:val="20"/>
          <w:lang w:eastAsia="en-US"/>
        </w:rPr>
        <w:t xml:space="preserve">Ustawą z dnia 21 sierpnia 1997 r. o gospodarce nieruchomościami (Dz.U. z 2023 r. </w:t>
      </w:r>
      <w:r w:rsidRPr="00DC2871">
        <w:rPr>
          <w:rFonts w:eastAsia="Calibri"/>
          <w:sz w:val="20"/>
          <w:szCs w:val="20"/>
          <w:lang w:eastAsia="en-US"/>
        </w:rPr>
        <w:br/>
        <w:t>poz. 344 z późn. zm.),</w:t>
      </w:r>
    </w:p>
    <w:p w14:paraId="62784462" w14:textId="77777777" w:rsidR="00DC2871" w:rsidRPr="00DC2871" w:rsidRDefault="00DC2871" w:rsidP="00DC2871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rFonts w:eastAsia="Calibri"/>
          <w:sz w:val="20"/>
          <w:szCs w:val="20"/>
          <w:lang w:eastAsia="en-US"/>
        </w:rPr>
      </w:pPr>
      <w:r w:rsidRPr="00DC2871">
        <w:rPr>
          <w:rFonts w:eastAsia="Calibri"/>
          <w:sz w:val="20"/>
          <w:szCs w:val="20"/>
          <w:lang w:eastAsia="en-US"/>
        </w:rPr>
        <w:t>Rozporządzeniem Rady Ministrów z dnia 21 września 2004 r. w sprawie wyceny nieruchomości i sporządzania operatu szacunkowego (Dz. U. z 2021 r. poz. 555 t.j.),</w:t>
      </w:r>
    </w:p>
    <w:p w14:paraId="6AE2D884" w14:textId="4230D48E" w:rsidR="003E5646" w:rsidRPr="00DC2871" w:rsidRDefault="00DC2871" w:rsidP="00DC2871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rFonts w:eastAsia="Calibri"/>
          <w:sz w:val="20"/>
          <w:szCs w:val="20"/>
          <w:lang w:eastAsia="en-US"/>
        </w:rPr>
      </w:pPr>
      <w:r w:rsidRPr="00DC2871">
        <w:rPr>
          <w:rFonts w:eastAsia="Calibri"/>
          <w:sz w:val="20"/>
          <w:szCs w:val="20"/>
          <w:lang w:eastAsia="en-US"/>
        </w:rPr>
        <w:t>Standardami Zawodowymi Rzeczoznawców Majątkowych.</w:t>
      </w:r>
    </w:p>
    <w:p w14:paraId="470EB2FB" w14:textId="77777777" w:rsidR="00DC2871" w:rsidRPr="00DC2871" w:rsidRDefault="00DC2871" w:rsidP="00DC2871">
      <w:pPr>
        <w:jc w:val="both"/>
        <w:rPr>
          <w:sz w:val="20"/>
          <w:szCs w:val="20"/>
        </w:rPr>
      </w:pPr>
    </w:p>
    <w:p w14:paraId="399ED018" w14:textId="0C37784C" w:rsidR="002A016B" w:rsidRPr="00661923" w:rsidRDefault="002A016B" w:rsidP="00AD68E8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661923">
        <w:rPr>
          <w:sz w:val="20"/>
          <w:szCs w:val="20"/>
        </w:rPr>
        <w:t xml:space="preserve">Składamy ofertę na wykonanie zamówienia zgodnie z opisem przedmiotu zamówienia zawartym </w:t>
      </w:r>
      <w:r w:rsidRPr="00661923">
        <w:rPr>
          <w:sz w:val="20"/>
          <w:szCs w:val="20"/>
        </w:rPr>
        <w:br/>
        <w:t xml:space="preserve">w </w:t>
      </w:r>
      <w:r w:rsidR="003E5646" w:rsidRPr="00661923">
        <w:rPr>
          <w:sz w:val="20"/>
          <w:szCs w:val="20"/>
        </w:rPr>
        <w:t>ogłoszeniu</w:t>
      </w:r>
      <w:r w:rsidRPr="00661923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5166F251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34309A">
        <w:rPr>
          <w:b/>
          <w:sz w:val="20"/>
          <w:szCs w:val="20"/>
        </w:rPr>
        <w:t>30</w:t>
      </w:r>
      <w:r w:rsidR="000058F1" w:rsidRPr="000058F1">
        <w:rPr>
          <w:b/>
          <w:sz w:val="20"/>
          <w:szCs w:val="20"/>
        </w:rPr>
        <w:t xml:space="preserve"> dni kalendarzowych od daty zawarcia umowy</w:t>
      </w:r>
      <w:r w:rsidR="00871D19">
        <w:rPr>
          <w:bCs/>
          <w:sz w:val="20"/>
          <w:szCs w:val="20"/>
        </w:rPr>
        <w:t>;</w:t>
      </w:r>
    </w:p>
    <w:p w14:paraId="4447C520" w14:textId="4A0DF924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07D444F4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4309A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lastRenderedPageBreak/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36C16" w14:textId="77777777" w:rsidR="00174684" w:rsidRDefault="00174684" w:rsidP="005C6265">
      <w:r>
        <w:separator/>
      </w:r>
    </w:p>
  </w:endnote>
  <w:endnote w:type="continuationSeparator" w:id="0">
    <w:p w14:paraId="3F585B5C" w14:textId="77777777" w:rsidR="00174684" w:rsidRDefault="00174684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7BC91" w14:textId="77777777" w:rsidR="00174684" w:rsidRDefault="00174684" w:rsidP="005C6265">
      <w:bookmarkStart w:id="0" w:name="_Hlk485204568"/>
      <w:bookmarkEnd w:id="0"/>
      <w:r>
        <w:separator/>
      </w:r>
    </w:p>
  </w:footnote>
  <w:footnote w:type="continuationSeparator" w:id="0">
    <w:p w14:paraId="7209FF00" w14:textId="77777777" w:rsidR="00174684" w:rsidRDefault="00174684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multilevel"/>
    <w:tmpl w:val="EF24F2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5"/>
  </w:num>
  <w:num w:numId="2" w16cid:durableId="1033072921">
    <w:abstractNumId w:val="8"/>
  </w:num>
  <w:num w:numId="3" w16cid:durableId="425610735">
    <w:abstractNumId w:val="10"/>
  </w:num>
  <w:num w:numId="4" w16cid:durableId="1698189915">
    <w:abstractNumId w:val="36"/>
  </w:num>
  <w:num w:numId="5" w16cid:durableId="1575554989">
    <w:abstractNumId w:val="24"/>
  </w:num>
  <w:num w:numId="6" w16cid:durableId="1849708888">
    <w:abstractNumId w:val="4"/>
  </w:num>
  <w:num w:numId="7" w16cid:durableId="1477187298">
    <w:abstractNumId w:val="17"/>
  </w:num>
  <w:num w:numId="8" w16cid:durableId="742802522">
    <w:abstractNumId w:val="7"/>
  </w:num>
  <w:num w:numId="9" w16cid:durableId="1197037880">
    <w:abstractNumId w:val="18"/>
  </w:num>
  <w:num w:numId="10" w16cid:durableId="565066934">
    <w:abstractNumId w:val="16"/>
  </w:num>
  <w:num w:numId="11" w16cid:durableId="1303189959">
    <w:abstractNumId w:val="28"/>
  </w:num>
  <w:num w:numId="12" w16cid:durableId="605427624">
    <w:abstractNumId w:val="14"/>
  </w:num>
  <w:num w:numId="13" w16cid:durableId="721363595">
    <w:abstractNumId w:val="3"/>
  </w:num>
  <w:num w:numId="14" w16cid:durableId="1900286948">
    <w:abstractNumId w:val="29"/>
  </w:num>
  <w:num w:numId="15" w16cid:durableId="1002002622">
    <w:abstractNumId w:val="11"/>
  </w:num>
  <w:num w:numId="16" w16cid:durableId="42365350">
    <w:abstractNumId w:val="15"/>
  </w:num>
  <w:num w:numId="17" w16cid:durableId="1377851619">
    <w:abstractNumId w:val="12"/>
  </w:num>
  <w:num w:numId="18" w16cid:durableId="1942452253">
    <w:abstractNumId w:val="27"/>
  </w:num>
  <w:num w:numId="19" w16cid:durableId="1190678167">
    <w:abstractNumId w:val="20"/>
  </w:num>
  <w:num w:numId="20" w16cid:durableId="487214456">
    <w:abstractNumId w:val="6"/>
  </w:num>
  <w:num w:numId="21" w16cid:durableId="456920454">
    <w:abstractNumId w:val="0"/>
  </w:num>
  <w:num w:numId="22" w16cid:durableId="2047287066">
    <w:abstractNumId w:val="22"/>
  </w:num>
  <w:num w:numId="23" w16cid:durableId="1105661857">
    <w:abstractNumId w:val="32"/>
  </w:num>
  <w:num w:numId="24" w16cid:durableId="218706944">
    <w:abstractNumId w:val="26"/>
  </w:num>
  <w:num w:numId="25" w16cid:durableId="848257723">
    <w:abstractNumId w:val="23"/>
  </w:num>
  <w:num w:numId="26" w16cid:durableId="2145003320">
    <w:abstractNumId w:val="25"/>
  </w:num>
  <w:num w:numId="27" w16cid:durableId="851644146">
    <w:abstractNumId w:val="13"/>
  </w:num>
  <w:num w:numId="28" w16cid:durableId="1092777000">
    <w:abstractNumId w:val="30"/>
  </w:num>
  <w:num w:numId="29" w16cid:durableId="370112217">
    <w:abstractNumId w:val="39"/>
  </w:num>
  <w:num w:numId="30" w16cid:durableId="1578635867">
    <w:abstractNumId w:val="1"/>
  </w:num>
  <w:num w:numId="31" w16cid:durableId="31930060">
    <w:abstractNumId w:val="31"/>
  </w:num>
  <w:num w:numId="32" w16cid:durableId="1460686905">
    <w:abstractNumId w:val="38"/>
  </w:num>
  <w:num w:numId="33" w16cid:durableId="1473786884">
    <w:abstractNumId w:val="9"/>
  </w:num>
  <w:num w:numId="34" w16cid:durableId="1009648354">
    <w:abstractNumId w:val="19"/>
  </w:num>
  <w:num w:numId="35" w16cid:durableId="1983538688">
    <w:abstractNumId w:val="21"/>
  </w:num>
  <w:num w:numId="36" w16cid:durableId="1384332596">
    <w:abstractNumId w:val="35"/>
  </w:num>
  <w:num w:numId="37" w16cid:durableId="1615095386">
    <w:abstractNumId w:val="2"/>
  </w:num>
  <w:num w:numId="38" w16cid:durableId="1716806378">
    <w:abstractNumId w:val="34"/>
  </w:num>
  <w:num w:numId="39" w16cid:durableId="276717412">
    <w:abstractNumId w:val="37"/>
  </w:num>
  <w:num w:numId="40" w16cid:durableId="170401221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58F1"/>
    <w:rsid w:val="00037734"/>
    <w:rsid w:val="00040272"/>
    <w:rsid w:val="000404A1"/>
    <w:rsid w:val="00042631"/>
    <w:rsid w:val="00077E61"/>
    <w:rsid w:val="00090EE9"/>
    <w:rsid w:val="0009731F"/>
    <w:rsid w:val="000C6D34"/>
    <w:rsid w:val="001130A4"/>
    <w:rsid w:val="00134A1A"/>
    <w:rsid w:val="0014532E"/>
    <w:rsid w:val="00174684"/>
    <w:rsid w:val="001E0A21"/>
    <w:rsid w:val="001E3D9C"/>
    <w:rsid w:val="00221564"/>
    <w:rsid w:val="002323E9"/>
    <w:rsid w:val="002346E0"/>
    <w:rsid w:val="00240B1D"/>
    <w:rsid w:val="002644D8"/>
    <w:rsid w:val="0027439C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41F05"/>
    <w:rsid w:val="0034309A"/>
    <w:rsid w:val="00356AC8"/>
    <w:rsid w:val="003D53FE"/>
    <w:rsid w:val="003E0E4A"/>
    <w:rsid w:val="003E5646"/>
    <w:rsid w:val="003E6314"/>
    <w:rsid w:val="0041614A"/>
    <w:rsid w:val="0048397C"/>
    <w:rsid w:val="004A1EDD"/>
    <w:rsid w:val="004B22B3"/>
    <w:rsid w:val="004B535F"/>
    <w:rsid w:val="0051771C"/>
    <w:rsid w:val="00527E82"/>
    <w:rsid w:val="00533F81"/>
    <w:rsid w:val="0055158D"/>
    <w:rsid w:val="00570077"/>
    <w:rsid w:val="0057351B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61923"/>
    <w:rsid w:val="006766A5"/>
    <w:rsid w:val="0069432E"/>
    <w:rsid w:val="006B4E89"/>
    <w:rsid w:val="006C0F5D"/>
    <w:rsid w:val="006E1D13"/>
    <w:rsid w:val="006E62B7"/>
    <w:rsid w:val="00717F15"/>
    <w:rsid w:val="0072299D"/>
    <w:rsid w:val="00744AA7"/>
    <w:rsid w:val="007520C7"/>
    <w:rsid w:val="007644EC"/>
    <w:rsid w:val="00792389"/>
    <w:rsid w:val="007D1595"/>
    <w:rsid w:val="007F13DA"/>
    <w:rsid w:val="007F3409"/>
    <w:rsid w:val="008007D3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33C08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C80"/>
    <w:rsid w:val="00CB09C7"/>
    <w:rsid w:val="00CB1895"/>
    <w:rsid w:val="00CB381B"/>
    <w:rsid w:val="00CB62F4"/>
    <w:rsid w:val="00CD2449"/>
    <w:rsid w:val="00D5684A"/>
    <w:rsid w:val="00D95B77"/>
    <w:rsid w:val="00DA1BFF"/>
    <w:rsid w:val="00DA531A"/>
    <w:rsid w:val="00DA53C5"/>
    <w:rsid w:val="00DC2871"/>
    <w:rsid w:val="00E13C29"/>
    <w:rsid w:val="00E53614"/>
    <w:rsid w:val="00E81334"/>
    <w:rsid w:val="00EA0B52"/>
    <w:rsid w:val="00EA7E0E"/>
    <w:rsid w:val="00F274CD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971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Marta Tobolewska</cp:lastModifiedBy>
  <cp:revision>6</cp:revision>
  <cp:lastPrinted>2021-02-11T05:31:00Z</cp:lastPrinted>
  <dcterms:created xsi:type="dcterms:W3CDTF">2023-03-30T07:02:00Z</dcterms:created>
  <dcterms:modified xsi:type="dcterms:W3CDTF">2023-05-18T08:21:00Z</dcterms:modified>
</cp:coreProperties>
</file>