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DABFE" w14:textId="0DD1B3A8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687D6C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A836847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170BA8">
        <w:rPr>
          <w:b/>
          <w:sz w:val="20"/>
          <w:szCs w:val="20"/>
        </w:rPr>
        <w:t>20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687D6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2D32334B" w14:textId="77777777" w:rsidR="00170BA8" w:rsidRPr="00170BA8" w:rsidRDefault="00170BA8" w:rsidP="00170BA8">
      <w:pPr>
        <w:rPr>
          <w:b/>
          <w:bCs/>
          <w:sz w:val="20"/>
          <w:szCs w:val="20"/>
        </w:rPr>
      </w:pPr>
      <w:r w:rsidRPr="00170BA8">
        <w:rPr>
          <w:b/>
          <w:bCs/>
          <w:sz w:val="20"/>
          <w:szCs w:val="20"/>
        </w:rPr>
        <w:t>Wykonanie geodezyjnego poświadczenia przebiegu drogi w dacie 31 grudnia 1998 r.</w:t>
      </w:r>
    </w:p>
    <w:p w14:paraId="63B7CC16" w14:textId="77777777" w:rsidR="00F824CD" w:rsidRDefault="00F824CD" w:rsidP="000930CC">
      <w:pPr>
        <w:jc w:val="both"/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240FDB51" w14:textId="77777777" w:rsidR="00170BA8" w:rsidRPr="00170BA8" w:rsidRDefault="00F76C6C" w:rsidP="00170BA8">
      <w:pPr>
        <w:pStyle w:val="Akapitzlist"/>
        <w:numPr>
          <w:ilvl w:val="0"/>
          <w:numId w:val="27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170BA8">
        <w:rPr>
          <w:sz w:val="20"/>
          <w:szCs w:val="20"/>
        </w:rPr>
        <w:t>Zamawiający powierza</w:t>
      </w:r>
      <w:bookmarkStart w:id="1" w:name="_Hlk103325453"/>
      <w:r w:rsidRPr="00170BA8">
        <w:rPr>
          <w:sz w:val="20"/>
          <w:szCs w:val="20"/>
        </w:rPr>
        <w:t xml:space="preserve">, a Wykonawca </w:t>
      </w:r>
      <w:bookmarkEnd w:id="1"/>
      <w:r w:rsidR="00170BA8" w:rsidRPr="00170BA8">
        <w:rPr>
          <w:sz w:val="20"/>
          <w:szCs w:val="20"/>
        </w:rPr>
        <w:t xml:space="preserve">zobowiązuje się przeprowadzić weryfikację dokumentacji geodezyjnej pozostającej w zasobie Zarządu Dróg Wojewódzkich w Bydgoszczy oraz sporządzić geodezyjną dokumentację uzupełniającą, przedstawiającą przebieg drogi wojewódzkiej przez działkę nr 3/1 </w:t>
      </w:r>
      <w:proofErr w:type="spellStart"/>
      <w:r w:rsidR="00170BA8" w:rsidRPr="00170BA8">
        <w:rPr>
          <w:sz w:val="20"/>
          <w:szCs w:val="20"/>
        </w:rPr>
        <w:t>obr</w:t>
      </w:r>
      <w:proofErr w:type="spellEnd"/>
      <w:r w:rsidR="00170BA8" w:rsidRPr="00170BA8">
        <w:rPr>
          <w:sz w:val="20"/>
          <w:szCs w:val="20"/>
        </w:rPr>
        <w:t xml:space="preserve">. Lipienki, gm. Jeżewo, pow. świecki wraz z poświadczeniem przebiegu drogi w dacie 31 grudnia 1998 r. przez uprawnionego geodetę.  </w:t>
      </w:r>
    </w:p>
    <w:p w14:paraId="631586DF" w14:textId="0F5D6F1F" w:rsidR="00681846" w:rsidRPr="00170BA8" w:rsidRDefault="00681846" w:rsidP="00FB5E73">
      <w:pPr>
        <w:pStyle w:val="Akapitzlist"/>
        <w:numPr>
          <w:ilvl w:val="0"/>
          <w:numId w:val="27"/>
        </w:numPr>
        <w:spacing w:line="276" w:lineRule="auto"/>
        <w:ind w:left="851" w:hanging="426"/>
        <w:jc w:val="both"/>
        <w:rPr>
          <w:sz w:val="20"/>
          <w:szCs w:val="20"/>
        </w:rPr>
      </w:pPr>
      <w:r w:rsidRPr="00170BA8">
        <w:rPr>
          <w:sz w:val="20"/>
          <w:szCs w:val="20"/>
        </w:rPr>
        <w:t xml:space="preserve">Przedmiot Umowy, o którym mowa w ust. 1, powinien być wykonany zgodnie </w:t>
      </w:r>
      <w:r w:rsidRPr="00170BA8">
        <w:rPr>
          <w:sz w:val="20"/>
          <w:szCs w:val="20"/>
        </w:rPr>
        <w:br/>
        <w:t xml:space="preserve">z przepisami prawa i standardami zawodowymi, a w szczególności: </w:t>
      </w:r>
    </w:p>
    <w:p w14:paraId="62F03203" w14:textId="77777777" w:rsidR="00170BA8" w:rsidRPr="00170BA8" w:rsidRDefault="00170BA8" w:rsidP="00170BA8">
      <w:pPr>
        <w:pStyle w:val="Akapitzlist"/>
        <w:numPr>
          <w:ilvl w:val="0"/>
          <w:numId w:val="39"/>
        </w:numPr>
        <w:spacing w:after="200" w:line="276" w:lineRule="auto"/>
        <w:ind w:left="1276" w:hanging="283"/>
        <w:jc w:val="both"/>
        <w:rPr>
          <w:sz w:val="20"/>
          <w:szCs w:val="20"/>
        </w:rPr>
      </w:pPr>
      <w:r w:rsidRPr="00170BA8">
        <w:rPr>
          <w:sz w:val="20"/>
          <w:szCs w:val="20"/>
        </w:rPr>
        <w:t xml:space="preserve">Ustawą z dnia 21 sierpnia 1997 r. o gospodarce nieruchomościami (Dz.U. z 2023 r. </w:t>
      </w:r>
    </w:p>
    <w:p w14:paraId="33BB822B" w14:textId="77777777" w:rsidR="00170BA8" w:rsidRPr="00170BA8" w:rsidRDefault="00170BA8" w:rsidP="00D84C0A">
      <w:pPr>
        <w:pStyle w:val="Akapitzlist"/>
        <w:spacing w:after="200" w:line="276" w:lineRule="auto"/>
        <w:ind w:left="1276"/>
        <w:jc w:val="both"/>
        <w:rPr>
          <w:sz w:val="20"/>
          <w:szCs w:val="20"/>
        </w:rPr>
      </w:pPr>
      <w:r w:rsidRPr="00170BA8">
        <w:rPr>
          <w:sz w:val="20"/>
          <w:szCs w:val="20"/>
        </w:rPr>
        <w:t xml:space="preserve">poz. 344 z </w:t>
      </w:r>
      <w:proofErr w:type="spellStart"/>
      <w:r w:rsidRPr="00170BA8">
        <w:rPr>
          <w:sz w:val="20"/>
          <w:szCs w:val="20"/>
        </w:rPr>
        <w:t>późn</w:t>
      </w:r>
      <w:proofErr w:type="spellEnd"/>
      <w:r w:rsidRPr="00170BA8">
        <w:rPr>
          <w:sz w:val="20"/>
          <w:szCs w:val="20"/>
        </w:rPr>
        <w:t>. zm.),</w:t>
      </w:r>
    </w:p>
    <w:p w14:paraId="3B7D86BC" w14:textId="77777777" w:rsidR="00170BA8" w:rsidRPr="00170BA8" w:rsidRDefault="00170BA8" w:rsidP="00170BA8">
      <w:pPr>
        <w:pStyle w:val="Akapitzlist"/>
        <w:numPr>
          <w:ilvl w:val="0"/>
          <w:numId w:val="39"/>
        </w:numPr>
        <w:spacing w:after="200" w:line="276" w:lineRule="auto"/>
        <w:ind w:left="1276" w:hanging="283"/>
        <w:jc w:val="both"/>
        <w:rPr>
          <w:sz w:val="20"/>
          <w:szCs w:val="20"/>
        </w:rPr>
      </w:pPr>
      <w:r w:rsidRPr="00170BA8">
        <w:rPr>
          <w:sz w:val="20"/>
          <w:szCs w:val="20"/>
        </w:rPr>
        <w:t xml:space="preserve">Ustawą z dnia 17 maja 1989 r. Prawo geodezyjne i kartograficzne (Dz.U. z 2021 r. </w:t>
      </w:r>
    </w:p>
    <w:p w14:paraId="59A6AF57" w14:textId="77777777" w:rsidR="00170BA8" w:rsidRPr="00170BA8" w:rsidRDefault="00170BA8" w:rsidP="00D84C0A">
      <w:pPr>
        <w:pStyle w:val="Akapitzlist"/>
        <w:spacing w:after="200" w:line="276" w:lineRule="auto"/>
        <w:ind w:left="1276"/>
        <w:jc w:val="both"/>
        <w:rPr>
          <w:sz w:val="20"/>
          <w:szCs w:val="20"/>
        </w:rPr>
      </w:pPr>
      <w:bookmarkStart w:id="2" w:name="_GoBack"/>
      <w:bookmarkEnd w:id="2"/>
      <w:r w:rsidRPr="00170BA8">
        <w:rPr>
          <w:sz w:val="20"/>
          <w:szCs w:val="20"/>
        </w:rPr>
        <w:t xml:space="preserve">poz. 1990 z </w:t>
      </w:r>
      <w:proofErr w:type="spellStart"/>
      <w:r w:rsidRPr="00170BA8">
        <w:rPr>
          <w:sz w:val="20"/>
          <w:szCs w:val="20"/>
        </w:rPr>
        <w:t>późn</w:t>
      </w:r>
      <w:proofErr w:type="spellEnd"/>
      <w:r w:rsidRPr="00170BA8">
        <w:rPr>
          <w:sz w:val="20"/>
          <w:szCs w:val="20"/>
        </w:rPr>
        <w:t>. zm.),</w:t>
      </w:r>
    </w:p>
    <w:p w14:paraId="6AA17CA9" w14:textId="77777777" w:rsidR="00170BA8" w:rsidRPr="00170BA8" w:rsidRDefault="00170BA8" w:rsidP="00170BA8">
      <w:pPr>
        <w:pStyle w:val="Akapitzlist"/>
        <w:numPr>
          <w:ilvl w:val="0"/>
          <w:numId w:val="39"/>
        </w:numPr>
        <w:spacing w:after="200" w:line="276" w:lineRule="auto"/>
        <w:ind w:left="1276" w:hanging="283"/>
        <w:jc w:val="both"/>
        <w:rPr>
          <w:sz w:val="20"/>
          <w:szCs w:val="20"/>
        </w:rPr>
      </w:pPr>
      <w:r w:rsidRPr="00170BA8">
        <w:rPr>
          <w:sz w:val="20"/>
          <w:szCs w:val="20"/>
        </w:rPr>
        <w:t>Rozporządzeniem Ministra Rozwoju z dnia 18 sierpnia 2020 r. w sprawie standardów technicznych wykonywania geodezyjnych pomiarów sytuacyjnych i wysokościowych oraz opracowywania i przekazywania wyników tych pomiarów do państwowego zasobu geodezyjnego i kartograficznego (Dz. U. z 2022 r. poz. 1670 tj.).</w:t>
      </w:r>
    </w:p>
    <w:p w14:paraId="1CA1FCB7" w14:textId="02724C9C" w:rsidR="00A01F88" w:rsidRPr="00681846" w:rsidRDefault="002A016B" w:rsidP="00681846">
      <w:pPr>
        <w:pStyle w:val="Akapitzlist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</w:rPr>
      </w:pPr>
      <w:r w:rsidRPr="005E300E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5E300E">
        <w:rPr>
          <w:sz w:val="20"/>
          <w:szCs w:val="20"/>
        </w:rPr>
        <w:br/>
        <w:t xml:space="preserve">w </w:t>
      </w:r>
      <w:r w:rsidR="00687D6C" w:rsidRPr="005E300E">
        <w:rPr>
          <w:sz w:val="20"/>
          <w:szCs w:val="20"/>
        </w:rPr>
        <w:t>ogłoszeniu</w:t>
      </w:r>
      <w:r w:rsidRPr="005E300E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C4DE28F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170BA8">
        <w:rPr>
          <w:b/>
          <w:sz w:val="20"/>
          <w:szCs w:val="20"/>
        </w:rPr>
        <w:t>60</w:t>
      </w:r>
      <w:r w:rsidR="00BF79AE" w:rsidRPr="00BF79AE">
        <w:rPr>
          <w:b/>
          <w:sz w:val="20"/>
          <w:szCs w:val="20"/>
        </w:rPr>
        <w:t xml:space="preserve"> 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6F0B8762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faktury/rachunku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1A567762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687D6C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022235C9" w:rsidR="000404A1" w:rsidRDefault="006C07D7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B97DAAD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</w:t>
      </w:r>
      <w:r w:rsidR="006C07D7">
        <w:rPr>
          <w:rFonts w:eastAsia="Calibri"/>
          <w:sz w:val="20"/>
          <w:szCs w:val="20"/>
          <w:lang w:eastAsia="en-US"/>
        </w:rPr>
        <w:t>.</w:t>
      </w:r>
      <w:r w:rsidRPr="00F828F5">
        <w:rPr>
          <w:rFonts w:eastAsia="Calibri"/>
          <w:sz w:val="20"/>
          <w:szCs w:val="20"/>
          <w:lang w:eastAsia="en-US"/>
        </w:rPr>
        <w:t xml:space="preserve">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2B201" w14:textId="77777777" w:rsidR="00BA4D07" w:rsidRDefault="00BA4D07" w:rsidP="005C6265">
      <w:r>
        <w:separator/>
      </w:r>
    </w:p>
  </w:endnote>
  <w:endnote w:type="continuationSeparator" w:id="0">
    <w:p w14:paraId="66E4AC45" w14:textId="77777777" w:rsidR="00BA4D07" w:rsidRDefault="00BA4D07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D84C0A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BB257F" w14:textId="77777777" w:rsidR="00BA4D07" w:rsidRDefault="00BA4D07" w:rsidP="005C6265">
      <w:bookmarkStart w:id="0" w:name="_Hlk485204568"/>
      <w:bookmarkEnd w:id="0"/>
      <w:r>
        <w:separator/>
      </w:r>
    </w:p>
  </w:footnote>
  <w:footnote w:type="continuationSeparator" w:id="0">
    <w:p w14:paraId="23320C3B" w14:textId="77777777" w:rsidR="00BA4D07" w:rsidRDefault="00BA4D07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D2670F0"/>
    <w:multiLevelType w:val="hybridMultilevel"/>
    <w:tmpl w:val="E74E5E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35"/>
  </w:num>
  <w:num w:numId="5">
    <w:abstractNumId w:val="24"/>
  </w:num>
  <w:num w:numId="6">
    <w:abstractNumId w:val="4"/>
  </w:num>
  <w:num w:numId="7">
    <w:abstractNumId w:val="17"/>
  </w:num>
  <w:num w:numId="8">
    <w:abstractNumId w:val="7"/>
  </w:num>
  <w:num w:numId="9">
    <w:abstractNumId w:val="18"/>
  </w:num>
  <w:num w:numId="10">
    <w:abstractNumId w:val="16"/>
  </w:num>
  <w:num w:numId="11">
    <w:abstractNumId w:val="28"/>
  </w:num>
  <w:num w:numId="12">
    <w:abstractNumId w:val="14"/>
  </w:num>
  <w:num w:numId="13">
    <w:abstractNumId w:val="3"/>
  </w:num>
  <w:num w:numId="14">
    <w:abstractNumId w:val="29"/>
  </w:num>
  <w:num w:numId="15">
    <w:abstractNumId w:val="11"/>
  </w:num>
  <w:num w:numId="16">
    <w:abstractNumId w:val="15"/>
  </w:num>
  <w:num w:numId="17">
    <w:abstractNumId w:val="12"/>
  </w:num>
  <w:num w:numId="18">
    <w:abstractNumId w:val="27"/>
  </w:num>
  <w:num w:numId="19">
    <w:abstractNumId w:val="20"/>
  </w:num>
  <w:num w:numId="20">
    <w:abstractNumId w:val="6"/>
  </w:num>
  <w:num w:numId="21">
    <w:abstractNumId w:val="0"/>
  </w:num>
  <w:num w:numId="22">
    <w:abstractNumId w:val="22"/>
  </w:num>
  <w:num w:numId="23">
    <w:abstractNumId w:val="32"/>
  </w:num>
  <w:num w:numId="24">
    <w:abstractNumId w:val="26"/>
  </w:num>
  <w:num w:numId="25">
    <w:abstractNumId w:val="23"/>
  </w:num>
  <w:num w:numId="26">
    <w:abstractNumId w:val="25"/>
  </w:num>
  <w:num w:numId="27">
    <w:abstractNumId w:val="13"/>
  </w:num>
  <w:num w:numId="28">
    <w:abstractNumId w:val="30"/>
  </w:num>
  <w:num w:numId="29">
    <w:abstractNumId w:val="38"/>
  </w:num>
  <w:num w:numId="30">
    <w:abstractNumId w:val="1"/>
  </w:num>
  <w:num w:numId="31">
    <w:abstractNumId w:val="31"/>
  </w:num>
  <w:num w:numId="32">
    <w:abstractNumId w:val="36"/>
  </w:num>
  <w:num w:numId="33">
    <w:abstractNumId w:val="9"/>
  </w:num>
  <w:num w:numId="34">
    <w:abstractNumId w:val="19"/>
  </w:num>
  <w:num w:numId="35">
    <w:abstractNumId w:val="21"/>
  </w:num>
  <w:num w:numId="36">
    <w:abstractNumId w:val="34"/>
  </w:num>
  <w:num w:numId="37">
    <w:abstractNumId w:val="2"/>
  </w:num>
  <w:num w:numId="38">
    <w:abstractNumId w:val="33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FAD"/>
    <w:rsid w:val="00037734"/>
    <w:rsid w:val="00040272"/>
    <w:rsid w:val="000404A1"/>
    <w:rsid w:val="00042631"/>
    <w:rsid w:val="000930CC"/>
    <w:rsid w:val="0009731F"/>
    <w:rsid w:val="00097805"/>
    <w:rsid w:val="000C6D34"/>
    <w:rsid w:val="001130A4"/>
    <w:rsid w:val="00134A1A"/>
    <w:rsid w:val="0014532E"/>
    <w:rsid w:val="00157666"/>
    <w:rsid w:val="00170BA8"/>
    <w:rsid w:val="00172ACB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D53FE"/>
    <w:rsid w:val="003E0E4A"/>
    <w:rsid w:val="003E6314"/>
    <w:rsid w:val="003F3510"/>
    <w:rsid w:val="0041614A"/>
    <w:rsid w:val="00481C8F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5E300E"/>
    <w:rsid w:val="005E7CEA"/>
    <w:rsid w:val="00607FAD"/>
    <w:rsid w:val="00643A8E"/>
    <w:rsid w:val="006445C2"/>
    <w:rsid w:val="006766A5"/>
    <w:rsid w:val="00681846"/>
    <w:rsid w:val="00687D6C"/>
    <w:rsid w:val="0069432E"/>
    <w:rsid w:val="006B4E89"/>
    <w:rsid w:val="006C07D7"/>
    <w:rsid w:val="006C0F5D"/>
    <w:rsid w:val="00717F15"/>
    <w:rsid w:val="0072299D"/>
    <w:rsid w:val="00744AA7"/>
    <w:rsid w:val="007520C7"/>
    <w:rsid w:val="007644EC"/>
    <w:rsid w:val="00792389"/>
    <w:rsid w:val="007979EC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181C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0493"/>
    <w:rsid w:val="00A01F88"/>
    <w:rsid w:val="00A13FAD"/>
    <w:rsid w:val="00A235D4"/>
    <w:rsid w:val="00A25BEA"/>
    <w:rsid w:val="00A54846"/>
    <w:rsid w:val="00A6079B"/>
    <w:rsid w:val="00A756A9"/>
    <w:rsid w:val="00A75FB2"/>
    <w:rsid w:val="00AA7E0B"/>
    <w:rsid w:val="00B043B6"/>
    <w:rsid w:val="00B332B0"/>
    <w:rsid w:val="00B34DAF"/>
    <w:rsid w:val="00B51076"/>
    <w:rsid w:val="00BA05CA"/>
    <w:rsid w:val="00BA3026"/>
    <w:rsid w:val="00BA4D07"/>
    <w:rsid w:val="00BF1E7A"/>
    <w:rsid w:val="00BF79AE"/>
    <w:rsid w:val="00C310F7"/>
    <w:rsid w:val="00C611BD"/>
    <w:rsid w:val="00C8217E"/>
    <w:rsid w:val="00C8428F"/>
    <w:rsid w:val="00C84C80"/>
    <w:rsid w:val="00CB09C7"/>
    <w:rsid w:val="00CB1895"/>
    <w:rsid w:val="00CB62F4"/>
    <w:rsid w:val="00CD2449"/>
    <w:rsid w:val="00D5684A"/>
    <w:rsid w:val="00D84C0A"/>
    <w:rsid w:val="00D95B77"/>
    <w:rsid w:val="00DA1BFF"/>
    <w:rsid w:val="00DA531A"/>
    <w:rsid w:val="00DA53C5"/>
    <w:rsid w:val="00E13C29"/>
    <w:rsid w:val="00E53614"/>
    <w:rsid w:val="00E81334"/>
    <w:rsid w:val="00EA0B52"/>
    <w:rsid w:val="00EA7AF9"/>
    <w:rsid w:val="00EA7E0E"/>
    <w:rsid w:val="00F32F6A"/>
    <w:rsid w:val="00F460C4"/>
    <w:rsid w:val="00F76C6C"/>
    <w:rsid w:val="00F76C9D"/>
    <w:rsid w:val="00F824CD"/>
    <w:rsid w:val="00F828F5"/>
    <w:rsid w:val="00F8395C"/>
    <w:rsid w:val="00F84EDE"/>
    <w:rsid w:val="00FA6C18"/>
    <w:rsid w:val="00FD55A2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A25BE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Anna Kominiak</cp:lastModifiedBy>
  <cp:revision>4</cp:revision>
  <cp:lastPrinted>2023-02-06T12:06:00Z</cp:lastPrinted>
  <dcterms:created xsi:type="dcterms:W3CDTF">2023-02-20T11:25:00Z</dcterms:created>
  <dcterms:modified xsi:type="dcterms:W3CDTF">2023-03-01T09:30:00Z</dcterms:modified>
</cp:coreProperties>
</file>