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814E64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6DCCA9F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277A04">
        <w:rPr>
          <w:b/>
          <w:sz w:val="20"/>
          <w:szCs w:val="20"/>
        </w:rPr>
        <w:t>4</w:t>
      </w:r>
      <w:r w:rsidR="007854F0">
        <w:rPr>
          <w:b/>
          <w:sz w:val="20"/>
          <w:szCs w:val="20"/>
        </w:rPr>
        <w:t>7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4C71982D" w14:textId="24B2B404" w:rsidR="006E1D13" w:rsidRPr="00E30A2F" w:rsidRDefault="00E30A2F" w:rsidP="00E30A2F">
      <w:pPr>
        <w:jc w:val="both"/>
        <w:rPr>
          <w:b/>
          <w:bCs/>
          <w:sz w:val="22"/>
          <w:szCs w:val="22"/>
        </w:rPr>
      </w:pPr>
      <w:r w:rsidRPr="00E30A2F">
        <w:rPr>
          <w:b/>
          <w:bCs/>
          <w:sz w:val="22"/>
          <w:szCs w:val="22"/>
        </w:rPr>
        <w:t xml:space="preserve">Projekt podziału nieruchomości, ustalenie granic pasa drogowego oraz przyjęcie nowego przebiegu granic drogi wojewódzkiej nr 267 relacji Ujma Duża – Osięciny – Piotrków Kujawski oraz nr 252 relacji Inowrocław – Zakrzewo – Rózinowo w ramach dokonania podziału działki </w:t>
      </w:r>
      <w:r>
        <w:rPr>
          <w:b/>
          <w:bCs/>
          <w:sz w:val="22"/>
          <w:szCs w:val="22"/>
        </w:rPr>
        <w:t xml:space="preserve">                  </w:t>
      </w:r>
      <w:r w:rsidRPr="00E30A2F">
        <w:rPr>
          <w:b/>
          <w:bCs/>
          <w:sz w:val="22"/>
          <w:szCs w:val="22"/>
        </w:rPr>
        <w:t>nr 65 o powierzchni 3,2480 ha, obręb Ujma Duża, gmina Zakrzewo, KW WL1A/00032329/0, celem wydzielenia fragmentu gruntu, znajdującego się w pasie drogi wojewódzkiej nr 267 i nr 252</w:t>
      </w:r>
    </w:p>
    <w:p w14:paraId="1E08D86C" w14:textId="77777777" w:rsidR="00E30A2F" w:rsidRDefault="00E30A2F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77777777" w:rsidR="003E5646" w:rsidRPr="003E5646" w:rsidRDefault="003E5646" w:rsidP="00E30A2F">
      <w:pPr>
        <w:pStyle w:val="Akapitzlist"/>
        <w:numPr>
          <w:ilvl w:val="0"/>
          <w:numId w:val="27"/>
        </w:numPr>
        <w:ind w:left="567" w:hanging="436"/>
        <w:jc w:val="both"/>
        <w:rPr>
          <w:b/>
          <w:bCs/>
          <w:sz w:val="20"/>
          <w:szCs w:val="20"/>
        </w:rPr>
      </w:pPr>
      <w:bookmarkStart w:id="1" w:name="_Hlk105138258"/>
      <w:r w:rsidRPr="003E5646">
        <w:rPr>
          <w:sz w:val="20"/>
          <w:szCs w:val="20"/>
        </w:rPr>
        <w:t xml:space="preserve">Zamawiający powierza, a Wykonawca zobowiązuje się: </w:t>
      </w:r>
    </w:p>
    <w:p w14:paraId="70B52069" w14:textId="10987F2F" w:rsidR="00075604" w:rsidRPr="00B94239" w:rsidRDefault="00B94239" w:rsidP="00B94239">
      <w:pPr>
        <w:pStyle w:val="Akapitzlist"/>
        <w:numPr>
          <w:ilvl w:val="0"/>
          <w:numId w:val="47"/>
        </w:numPr>
        <w:spacing w:line="26" w:lineRule="atLeast"/>
        <w:jc w:val="both"/>
        <w:rPr>
          <w:sz w:val="20"/>
          <w:szCs w:val="20"/>
        </w:rPr>
      </w:pPr>
      <w:bookmarkStart w:id="2" w:name="_Hlk47687739"/>
      <w:bookmarkEnd w:id="1"/>
      <w:r w:rsidRPr="00B94239">
        <w:rPr>
          <w:sz w:val="20"/>
          <w:szCs w:val="20"/>
        </w:rPr>
        <w:t xml:space="preserve">wykonać projekt </w:t>
      </w:r>
      <w:r w:rsidR="00E30A2F" w:rsidRPr="00B94239">
        <w:rPr>
          <w:sz w:val="20"/>
          <w:szCs w:val="20"/>
        </w:rPr>
        <w:t>podziału nieruchomości, ustalenie granic pasa drogowego oraz przyjęcie nowego przebiegu granic drogi wojewódzkiej nr 267 relacji Ujma Duża – Osięciny – Piotrków Kujawski oraz nr 252 relacji Inowrocław – Zakrzewo – Rózinowo w ramach dokonania podziału działki nr 65 o powierzchni 3,2480 ha, obręb Ujma Duża, gmina Zakrzewo, KW WL1A/00032329/0, celem wydzielenia fragmentu gruntu, znajdującego się w pasie drogi wojewódzkiej nr 267 i nr 252</w:t>
      </w:r>
      <w:r w:rsidR="00075604" w:rsidRPr="00B94239">
        <w:rPr>
          <w:sz w:val="20"/>
          <w:szCs w:val="20"/>
        </w:rPr>
        <w:t xml:space="preserve">  </w:t>
      </w:r>
    </w:p>
    <w:bookmarkEnd w:id="2"/>
    <w:p w14:paraId="6FA94F28" w14:textId="5FD127BF" w:rsidR="00075604" w:rsidRPr="00075604" w:rsidRDefault="00075604" w:rsidP="00075604">
      <w:pPr>
        <w:pStyle w:val="Akapitzlist"/>
        <w:numPr>
          <w:ilvl w:val="1"/>
          <w:numId w:val="2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Przedmiot Umowy, o którym mowa w ust. 1, powinien być wykonany zgodnie </w:t>
      </w:r>
      <w:r w:rsidRPr="00075604">
        <w:rPr>
          <w:sz w:val="20"/>
          <w:szCs w:val="20"/>
        </w:rPr>
        <w:br/>
        <w:t xml:space="preserve">z przepisami prawa i standardami zawodowymi, a w szczególności: </w:t>
      </w:r>
    </w:p>
    <w:p w14:paraId="4D4EAAD7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Ustawą z dnia 21 sierpnia 1997 r. o gospodarce nieruchomościami (Dz.U. z 2021 r. </w:t>
      </w:r>
      <w:r w:rsidRPr="00075604">
        <w:rPr>
          <w:sz w:val="20"/>
          <w:szCs w:val="20"/>
        </w:rPr>
        <w:br/>
        <w:t>poz. 1899 z późn. zm.),</w:t>
      </w:r>
    </w:p>
    <w:p w14:paraId="5DFCD6F1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Ustawą z dnia 17 maja 1989 r. Prawo geodezyjne i kartograficzne (Dz.U. z 2021 r. </w:t>
      </w:r>
      <w:r w:rsidRPr="00075604">
        <w:rPr>
          <w:sz w:val="20"/>
          <w:szCs w:val="20"/>
        </w:rPr>
        <w:br/>
        <w:t>poz. 1990 z późn. zm.),</w:t>
      </w:r>
    </w:p>
    <w:p w14:paraId="47CEB76A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  <w:shd w:val="clear" w:color="auto" w:fill="FFFFFF"/>
        </w:rPr>
        <w:t>Rozporządzeniem Rady Ministrów z dnia 7 grudnia 2004 r. w sprawie sposobu i trybu dokonywania podziałów nieruchomości (Dz.U. z 2004 r. Nr 268 poz. 2663 z późn. zm.),</w:t>
      </w:r>
    </w:p>
    <w:p w14:paraId="605F2B82" w14:textId="38FA868E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lastRenderedPageBreak/>
        <w:t xml:space="preserve">Rozporządzeniem Ministra Rozwoju z dnia 18 sierpnia 2020 r. </w:t>
      </w:r>
      <w:r w:rsidRPr="00075604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 w:rsidR="006F5AAD">
        <w:rPr>
          <w:iCs/>
          <w:sz w:val="20"/>
          <w:szCs w:val="20"/>
        </w:rPr>
        <w:t xml:space="preserve">                                 </w:t>
      </w:r>
      <w:r w:rsidRPr="00075604">
        <w:rPr>
          <w:iCs/>
          <w:sz w:val="20"/>
          <w:szCs w:val="20"/>
        </w:rPr>
        <w:t>i przekazywania wyników tych pomiarów do państwowego zasobu geodezyjnego i kartograficznego (Dz. U. z 2020 r. poz. 1429 z późn. zm.).</w:t>
      </w:r>
    </w:p>
    <w:p w14:paraId="3E14F770" w14:textId="5591B3AE" w:rsidR="00075604" w:rsidRPr="00075604" w:rsidRDefault="00075604" w:rsidP="00075604">
      <w:pPr>
        <w:pStyle w:val="Akapitzlist"/>
        <w:numPr>
          <w:ilvl w:val="1"/>
          <w:numId w:val="43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Przedmiot Umowy zostanie wykonany i przekazany Zamawiającemu przez Wykonawcę </w:t>
      </w:r>
      <w:r w:rsidRPr="00075604">
        <w:rPr>
          <w:sz w:val="20"/>
          <w:szCs w:val="20"/>
        </w:rPr>
        <w:br/>
        <w:t>w pięciu egzemplarzach w wersji drukowanej.</w:t>
      </w:r>
    </w:p>
    <w:p w14:paraId="45655C07" w14:textId="053F1DEB" w:rsidR="00075604" w:rsidRPr="006F5AAD" w:rsidRDefault="00075604" w:rsidP="006F5AAD">
      <w:pPr>
        <w:pStyle w:val="Akapitzlist"/>
        <w:numPr>
          <w:ilvl w:val="1"/>
          <w:numId w:val="43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 w:rsidR="006F5AAD">
        <w:rPr>
          <w:sz w:val="20"/>
          <w:szCs w:val="20"/>
        </w:rPr>
        <w:t xml:space="preserve"> </w:t>
      </w:r>
      <w:r w:rsidRPr="006F5AAD">
        <w:rPr>
          <w:sz w:val="20"/>
          <w:szCs w:val="20"/>
        </w:rPr>
        <w:t>dokumentów niezbędnych do wykonania zlecenia.</w:t>
      </w:r>
    </w:p>
    <w:p w14:paraId="5C88584D" w14:textId="1E1726D6" w:rsidR="00075604" w:rsidRPr="006F5AAD" w:rsidRDefault="00075604" w:rsidP="006F5AAD">
      <w:pPr>
        <w:pStyle w:val="Akapitzlist"/>
        <w:numPr>
          <w:ilvl w:val="1"/>
          <w:numId w:val="44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>Wykonawca będzie wykonywał przedmiot Umowy przy użyciu własnych narzędzi i materiałów.</w:t>
      </w:r>
    </w:p>
    <w:p w14:paraId="75B0610E" w14:textId="615C557E" w:rsidR="00075604" w:rsidRPr="006F5AAD" w:rsidRDefault="00075604" w:rsidP="006F5AAD">
      <w:pPr>
        <w:pStyle w:val="Akapitzlist"/>
        <w:numPr>
          <w:ilvl w:val="1"/>
          <w:numId w:val="45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0A88432F" w14:textId="7F201465" w:rsidR="00075604" w:rsidRPr="006F5AAD" w:rsidRDefault="00075604" w:rsidP="006F5AAD">
      <w:pPr>
        <w:pStyle w:val="Akapitzlist"/>
        <w:numPr>
          <w:ilvl w:val="1"/>
          <w:numId w:val="4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6F5AAD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28862789" w14:textId="5FA4C1B7" w:rsidR="00075604" w:rsidRPr="006F5AAD" w:rsidRDefault="00075604" w:rsidP="006F5AAD">
      <w:pPr>
        <w:pStyle w:val="Akapitzlist"/>
        <w:numPr>
          <w:ilvl w:val="1"/>
          <w:numId w:val="4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Wykonawca zobowiązuje się do dołożenia najwyższej staranności przy wykonywaniu niniejszej Umowy, prowadzenia pomiarów zgodnie z zasadami współczesnej wiedzy technicznej, obowiązującymi w tym zakresie przepisami prawa oraz stosując się do wskazań Zamawiającego. </w:t>
      </w:r>
    </w:p>
    <w:p w14:paraId="399ED018" w14:textId="70F065D6" w:rsidR="002A016B" w:rsidRPr="003E5646" w:rsidRDefault="002A016B" w:rsidP="006F5AAD">
      <w:pPr>
        <w:pStyle w:val="Akapitzlist"/>
        <w:numPr>
          <w:ilvl w:val="0"/>
          <w:numId w:val="4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zgodnie z opisem przedmiotu zamówienia zawartym </w:t>
      </w:r>
      <w:r w:rsidRPr="003E5646">
        <w:rPr>
          <w:sz w:val="20"/>
          <w:szCs w:val="20"/>
        </w:rPr>
        <w:br/>
        <w:t xml:space="preserve">w </w:t>
      </w:r>
      <w:r w:rsidR="003E5646">
        <w:rPr>
          <w:sz w:val="20"/>
          <w:szCs w:val="20"/>
        </w:rPr>
        <w:t>ogłoszeniu</w:t>
      </w:r>
      <w:r w:rsidRPr="003E5646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6F5AAD">
      <w:pPr>
        <w:pStyle w:val="Tekstpodstawowywcity"/>
        <w:numPr>
          <w:ilvl w:val="0"/>
          <w:numId w:val="4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F7D03F8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3E5646">
        <w:rPr>
          <w:b/>
          <w:sz w:val="20"/>
          <w:szCs w:val="20"/>
        </w:rPr>
        <w:t xml:space="preserve">120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6F5AAD">
      <w:pPr>
        <w:pStyle w:val="Tekstpodstawowywcity"/>
        <w:numPr>
          <w:ilvl w:val="0"/>
          <w:numId w:val="4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4534FB"/>
    <w:multiLevelType w:val="multilevel"/>
    <w:tmpl w:val="713801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27F6AE9"/>
    <w:multiLevelType w:val="multilevel"/>
    <w:tmpl w:val="745E9A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9C3EB9"/>
    <w:multiLevelType w:val="hybridMultilevel"/>
    <w:tmpl w:val="4EAA567C"/>
    <w:lvl w:ilvl="0" w:tplc="D662E6D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10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3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A367D5"/>
    <w:multiLevelType w:val="multilevel"/>
    <w:tmpl w:val="4E52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7" w15:restartNumberingAfterBreak="0">
    <w:nsid w:val="4F3314BF"/>
    <w:multiLevelType w:val="multilevel"/>
    <w:tmpl w:val="204096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8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1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9895086"/>
    <w:multiLevelType w:val="hybridMultilevel"/>
    <w:tmpl w:val="EBF23F94"/>
    <w:lvl w:ilvl="0" w:tplc="6598CE4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8"/>
  </w:num>
  <w:num w:numId="2" w16cid:durableId="1033072921">
    <w:abstractNumId w:val="11"/>
  </w:num>
  <w:num w:numId="3" w16cid:durableId="425610735">
    <w:abstractNumId w:val="13"/>
  </w:num>
  <w:num w:numId="4" w16cid:durableId="1698189915">
    <w:abstractNumId w:val="40"/>
  </w:num>
  <w:num w:numId="5" w16cid:durableId="1575554989">
    <w:abstractNumId w:val="29"/>
  </w:num>
  <w:num w:numId="6" w16cid:durableId="1849708888">
    <w:abstractNumId w:val="6"/>
  </w:num>
  <w:num w:numId="7" w16cid:durableId="1477187298">
    <w:abstractNumId w:val="20"/>
  </w:num>
  <w:num w:numId="8" w16cid:durableId="742802522">
    <w:abstractNumId w:val="10"/>
  </w:num>
  <w:num w:numId="9" w16cid:durableId="1197037880">
    <w:abstractNumId w:val="21"/>
  </w:num>
  <w:num w:numId="10" w16cid:durableId="565066934">
    <w:abstractNumId w:val="19"/>
  </w:num>
  <w:num w:numId="11" w16cid:durableId="1303189959">
    <w:abstractNumId w:val="33"/>
  </w:num>
  <w:num w:numId="12" w16cid:durableId="605427624">
    <w:abstractNumId w:val="17"/>
  </w:num>
  <w:num w:numId="13" w16cid:durableId="721363595">
    <w:abstractNumId w:val="5"/>
  </w:num>
  <w:num w:numId="14" w16cid:durableId="1900286948">
    <w:abstractNumId w:val="34"/>
  </w:num>
  <w:num w:numId="15" w16cid:durableId="1002002622">
    <w:abstractNumId w:val="14"/>
  </w:num>
  <w:num w:numId="16" w16cid:durableId="42365350">
    <w:abstractNumId w:val="18"/>
  </w:num>
  <w:num w:numId="17" w16cid:durableId="1377851619">
    <w:abstractNumId w:val="15"/>
  </w:num>
  <w:num w:numId="18" w16cid:durableId="1942452253">
    <w:abstractNumId w:val="32"/>
  </w:num>
  <w:num w:numId="19" w16cid:durableId="1190678167">
    <w:abstractNumId w:val="23"/>
  </w:num>
  <w:num w:numId="20" w16cid:durableId="487214456">
    <w:abstractNumId w:val="9"/>
  </w:num>
  <w:num w:numId="21" w16cid:durableId="456920454">
    <w:abstractNumId w:val="0"/>
  </w:num>
  <w:num w:numId="22" w16cid:durableId="2047287066">
    <w:abstractNumId w:val="26"/>
  </w:num>
  <w:num w:numId="23" w16cid:durableId="1105661857">
    <w:abstractNumId w:val="37"/>
  </w:num>
  <w:num w:numId="24" w16cid:durableId="218706944">
    <w:abstractNumId w:val="31"/>
  </w:num>
  <w:num w:numId="25" w16cid:durableId="848257723">
    <w:abstractNumId w:val="28"/>
  </w:num>
  <w:num w:numId="26" w16cid:durableId="2145003320">
    <w:abstractNumId w:val="30"/>
  </w:num>
  <w:num w:numId="27" w16cid:durableId="851644146">
    <w:abstractNumId w:val="16"/>
  </w:num>
  <w:num w:numId="28" w16cid:durableId="1092777000">
    <w:abstractNumId w:val="35"/>
  </w:num>
  <w:num w:numId="29" w16cid:durableId="370112217">
    <w:abstractNumId w:val="44"/>
  </w:num>
  <w:num w:numId="30" w16cid:durableId="1578635867">
    <w:abstractNumId w:val="3"/>
  </w:num>
  <w:num w:numId="31" w16cid:durableId="31930060">
    <w:abstractNumId w:val="36"/>
  </w:num>
  <w:num w:numId="32" w16cid:durableId="1460686905">
    <w:abstractNumId w:val="43"/>
  </w:num>
  <w:num w:numId="33" w16cid:durableId="1473786884">
    <w:abstractNumId w:val="12"/>
  </w:num>
  <w:num w:numId="34" w16cid:durableId="1009648354">
    <w:abstractNumId w:val="22"/>
  </w:num>
  <w:num w:numId="35" w16cid:durableId="1983538688">
    <w:abstractNumId w:val="24"/>
  </w:num>
  <w:num w:numId="36" w16cid:durableId="1384332596">
    <w:abstractNumId w:val="39"/>
  </w:num>
  <w:num w:numId="37" w16cid:durableId="1615095386">
    <w:abstractNumId w:val="4"/>
  </w:num>
  <w:num w:numId="38" w16cid:durableId="1716806378">
    <w:abstractNumId w:val="38"/>
  </w:num>
  <w:num w:numId="39" w16cid:durableId="276717412">
    <w:abstractNumId w:val="42"/>
  </w:num>
  <w:num w:numId="40" w16cid:durableId="210333608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060941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2785657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21221401">
    <w:abstractNumId w:val="27"/>
  </w:num>
  <w:num w:numId="44" w16cid:durableId="1142424718">
    <w:abstractNumId w:val="1"/>
  </w:num>
  <w:num w:numId="45" w16cid:durableId="607127144">
    <w:abstractNumId w:val="25"/>
  </w:num>
  <w:num w:numId="46" w16cid:durableId="2065446321">
    <w:abstractNumId w:val="2"/>
  </w:num>
  <w:num w:numId="47" w16cid:durableId="10468746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5604"/>
    <w:rsid w:val="00090EE9"/>
    <w:rsid w:val="0009731F"/>
    <w:rsid w:val="000C6D34"/>
    <w:rsid w:val="001130A4"/>
    <w:rsid w:val="00134A1A"/>
    <w:rsid w:val="0014532E"/>
    <w:rsid w:val="001572A9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6E1D13"/>
    <w:rsid w:val="006F5AAD"/>
    <w:rsid w:val="00717F15"/>
    <w:rsid w:val="0072299D"/>
    <w:rsid w:val="00744AA7"/>
    <w:rsid w:val="007520C7"/>
    <w:rsid w:val="007644EC"/>
    <w:rsid w:val="007854F0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94239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72724"/>
    <w:rsid w:val="00D95B77"/>
    <w:rsid w:val="00DA1BFF"/>
    <w:rsid w:val="00DA531A"/>
    <w:rsid w:val="00DA53C5"/>
    <w:rsid w:val="00E13C29"/>
    <w:rsid w:val="00E30A2F"/>
    <w:rsid w:val="00E53614"/>
    <w:rsid w:val="00E81334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1251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5</cp:revision>
  <cp:lastPrinted>2022-06-30T09:00:00Z</cp:lastPrinted>
  <dcterms:created xsi:type="dcterms:W3CDTF">2022-06-30T07:55:00Z</dcterms:created>
  <dcterms:modified xsi:type="dcterms:W3CDTF">2022-06-30T09:01:00Z</dcterms:modified>
</cp:coreProperties>
</file>