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87A871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Załącznik nr 1 do</w:t>
      </w:r>
      <w:r w:rsidR="0003018D">
        <w:rPr>
          <w:b/>
          <w:sz w:val="20"/>
          <w:szCs w:val="20"/>
        </w:rPr>
        <w:t xml:space="preserve"> 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2B8DB7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6774">
        <w:rPr>
          <w:b/>
          <w:sz w:val="20"/>
          <w:szCs w:val="20"/>
        </w:rPr>
        <w:t>3</w:t>
      </w:r>
      <w:r w:rsidR="0003018D">
        <w:rPr>
          <w:b/>
          <w:sz w:val="20"/>
          <w:szCs w:val="20"/>
        </w:rPr>
        <w:t>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3018D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4DAD9F84" w14:textId="63A6D8BD" w:rsidR="005850EF" w:rsidRPr="005850EF" w:rsidRDefault="0003018D" w:rsidP="005850EF">
      <w:pPr>
        <w:spacing w:line="26" w:lineRule="atLeast"/>
        <w:ind w:left="426"/>
        <w:jc w:val="center"/>
        <w:rPr>
          <w:sz w:val="22"/>
          <w:szCs w:val="22"/>
        </w:rPr>
      </w:pPr>
      <w:r w:rsidRPr="005850EF">
        <w:rPr>
          <w:b/>
          <w:bCs/>
          <w:color w:val="000000"/>
          <w:sz w:val="22"/>
          <w:szCs w:val="22"/>
        </w:rPr>
        <w:t xml:space="preserve">Operat szacunkowy stanowiący opinię o wartości nieruchomości gruntowej zabudowanej                     o nr ew. 98/2, </w:t>
      </w:r>
      <w:r w:rsidR="005850EF" w:rsidRPr="005850EF">
        <w:rPr>
          <w:b/>
          <w:bCs/>
          <w:sz w:val="22"/>
          <w:szCs w:val="22"/>
        </w:rPr>
        <w:t>obręb ewidencyjny Borek, gm. Lubraniec</w:t>
      </w:r>
      <w:r w:rsidR="005850EF" w:rsidRPr="005850EF">
        <w:rPr>
          <w:b/>
          <w:bCs/>
          <w:sz w:val="22"/>
          <w:szCs w:val="22"/>
        </w:rPr>
        <w:t xml:space="preserve"> </w:t>
      </w:r>
      <w:r w:rsidR="005850EF" w:rsidRPr="005850EF">
        <w:rPr>
          <w:b/>
          <w:bCs/>
          <w:sz w:val="22"/>
          <w:szCs w:val="22"/>
        </w:rPr>
        <w:t>o pow. 1090 m², przeznaczonej pod rozbudowę drogi wojewódzkiej nr 270 Brześć Kujawski – Izbica Kujawska – Koło – Budowa obwodnicy m. Lubraniec.</w:t>
      </w:r>
    </w:p>
    <w:p w14:paraId="5868B39A" w14:textId="18CD5AD4" w:rsidR="0003018D" w:rsidRPr="005850EF" w:rsidRDefault="0003018D" w:rsidP="0003018D">
      <w:pPr>
        <w:jc w:val="center"/>
        <w:rPr>
          <w:b/>
          <w:bCs/>
          <w:color w:val="000000"/>
          <w:sz w:val="16"/>
          <w:szCs w:val="16"/>
        </w:rPr>
      </w:pPr>
    </w:p>
    <w:p w14:paraId="11111D2E" w14:textId="77777777" w:rsidR="00044339" w:rsidRDefault="00044339" w:rsidP="002A016B">
      <w:pPr>
        <w:rPr>
          <w:sz w:val="20"/>
          <w:szCs w:val="20"/>
        </w:rPr>
      </w:pPr>
    </w:p>
    <w:p w14:paraId="4804F894" w14:textId="1CD0CB3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3018D">
      <w:pPr>
        <w:pStyle w:val="Akapitzlist"/>
        <w:numPr>
          <w:ilvl w:val="0"/>
          <w:numId w:val="27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51B29E14" w14:textId="23E108A5" w:rsidR="0003018D" w:rsidRPr="0003018D" w:rsidRDefault="0003018D" w:rsidP="0003018D">
      <w:pPr>
        <w:pStyle w:val="Akapitzlist"/>
        <w:numPr>
          <w:ilvl w:val="0"/>
          <w:numId w:val="36"/>
        </w:numPr>
        <w:spacing w:line="26" w:lineRule="atLeast"/>
        <w:jc w:val="both"/>
        <w:rPr>
          <w:sz w:val="20"/>
          <w:szCs w:val="20"/>
        </w:rPr>
      </w:pPr>
      <w:r w:rsidRPr="0003018D">
        <w:rPr>
          <w:sz w:val="20"/>
          <w:szCs w:val="20"/>
        </w:rPr>
        <w:t>Ustawą z dnia 21 sierpnia 1997 r. o gospodarce nieruchomościami (Dz.U. z 2021 r. poz. 1899),</w:t>
      </w:r>
    </w:p>
    <w:p w14:paraId="4C6743E6" w14:textId="4039F4F4" w:rsidR="0003018D" w:rsidRPr="0003018D" w:rsidRDefault="0003018D" w:rsidP="0003018D">
      <w:pPr>
        <w:pStyle w:val="Akapitzlist"/>
        <w:numPr>
          <w:ilvl w:val="0"/>
          <w:numId w:val="36"/>
        </w:numPr>
        <w:spacing w:line="26" w:lineRule="atLeast"/>
        <w:jc w:val="both"/>
        <w:rPr>
          <w:sz w:val="20"/>
          <w:szCs w:val="20"/>
        </w:rPr>
      </w:pPr>
      <w:r w:rsidRPr="0003018D">
        <w:rPr>
          <w:sz w:val="20"/>
          <w:szCs w:val="20"/>
        </w:rPr>
        <w:t xml:space="preserve">Rozporządzeniem Rady Ministrów z dnia 21 września 2004 r. w sprawie wyceny nieruchomości </w:t>
      </w:r>
      <w:r>
        <w:rPr>
          <w:sz w:val="20"/>
          <w:szCs w:val="20"/>
        </w:rPr>
        <w:t xml:space="preserve">                    </w:t>
      </w:r>
      <w:r w:rsidRPr="0003018D">
        <w:rPr>
          <w:sz w:val="20"/>
          <w:szCs w:val="20"/>
        </w:rPr>
        <w:t>i sporządzania operatu szacunkowego (Dz. U. z 2021 r. poz. 555),</w:t>
      </w:r>
    </w:p>
    <w:p w14:paraId="28E93C84" w14:textId="77777777" w:rsidR="0003018D" w:rsidRDefault="0003018D" w:rsidP="0003018D">
      <w:pPr>
        <w:pStyle w:val="Akapitzlist"/>
        <w:numPr>
          <w:ilvl w:val="0"/>
          <w:numId w:val="36"/>
        </w:numPr>
        <w:spacing w:line="26" w:lineRule="atLeast"/>
        <w:jc w:val="both"/>
        <w:rPr>
          <w:sz w:val="20"/>
          <w:szCs w:val="20"/>
        </w:rPr>
      </w:pPr>
      <w:r w:rsidRPr="0003018D">
        <w:rPr>
          <w:sz w:val="20"/>
          <w:szCs w:val="20"/>
        </w:rPr>
        <w:t>Standardami Zawodowymi Rzeczoznawców Majątkowych.</w:t>
      </w:r>
    </w:p>
    <w:p w14:paraId="4316B9FC" w14:textId="7396F62E" w:rsidR="00095AF1" w:rsidRPr="0003018D" w:rsidRDefault="00095AF1" w:rsidP="0003018D">
      <w:pPr>
        <w:pStyle w:val="Akapitzlist"/>
        <w:numPr>
          <w:ilvl w:val="1"/>
          <w:numId w:val="26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03018D">
        <w:rPr>
          <w:sz w:val="20"/>
          <w:szCs w:val="20"/>
        </w:rPr>
        <w:t xml:space="preserve">Przedmiot </w:t>
      </w:r>
      <w:r w:rsidR="007A2962" w:rsidRPr="0003018D">
        <w:rPr>
          <w:color w:val="000000" w:themeColor="text1"/>
          <w:sz w:val="20"/>
          <w:szCs w:val="20"/>
        </w:rPr>
        <w:t>zamówienia</w:t>
      </w:r>
      <w:r w:rsidRPr="0003018D">
        <w:rPr>
          <w:color w:val="000000" w:themeColor="text1"/>
          <w:sz w:val="20"/>
          <w:szCs w:val="20"/>
        </w:rPr>
        <w:t xml:space="preserve"> </w:t>
      </w:r>
      <w:r w:rsidRPr="0003018D">
        <w:rPr>
          <w:sz w:val="20"/>
          <w:szCs w:val="20"/>
        </w:rPr>
        <w:t xml:space="preserve">zostanie wykonany i przekazany Zamawiającemu przez Wykonawcę </w:t>
      </w:r>
      <w:r w:rsidRPr="0003018D">
        <w:rPr>
          <w:sz w:val="20"/>
          <w:szCs w:val="20"/>
        </w:rPr>
        <w:br/>
        <w:t xml:space="preserve">w </w:t>
      </w:r>
      <w:r w:rsidR="0003018D">
        <w:rPr>
          <w:sz w:val="20"/>
          <w:szCs w:val="20"/>
        </w:rPr>
        <w:t>dwóch</w:t>
      </w:r>
      <w:r w:rsidRPr="0003018D">
        <w:rPr>
          <w:sz w:val="20"/>
          <w:szCs w:val="20"/>
        </w:rPr>
        <w:t xml:space="preserve"> egzemplarzach w wersji drukowanej oraz w wersji elektronicznej.</w:t>
      </w:r>
    </w:p>
    <w:p w14:paraId="59E9DB14" w14:textId="10BA4F2F" w:rsidR="00095AF1" w:rsidRPr="0003018D" w:rsidRDefault="00095AF1" w:rsidP="0003018D">
      <w:pPr>
        <w:pStyle w:val="Akapitzlist"/>
        <w:numPr>
          <w:ilvl w:val="1"/>
          <w:numId w:val="26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03018D">
        <w:rPr>
          <w:sz w:val="20"/>
          <w:szCs w:val="20"/>
        </w:rPr>
        <w:t xml:space="preserve">Wykonawca zobowiązany jest do skompletowania we własnym zakresie i na własny koszt dokumentacji niezbędnej do wykonania przedmiotu </w:t>
      </w:r>
      <w:r w:rsidR="007A2962" w:rsidRPr="0003018D">
        <w:rPr>
          <w:color w:val="000000" w:themeColor="text1"/>
          <w:sz w:val="20"/>
          <w:szCs w:val="20"/>
        </w:rPr>
        <w:t>zamówienia</w:t>
      </w:r>
      <w:r w:rsidRPr="0003018D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 niezbędnych do wykonania zlecenia.</w:t>
      </w:r>
    </w:p>
    <w:p w14:paraId="6D82CEEB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lastRenderedPageBreak/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40E9D5CC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03018D">
        <w:rPr>
          <w:b/>
          <w:bCs/>
          <w:sz w:val="20"/>
          <w:szCs w:val="20"/>
        </w:rPr>
        <w:t>23</w:t>
      </w:r>
      <w:r w:rsidR="00E0724E" w:rsidRPr="00581FC5">
        <w:rPr>
          <w:b/>
          <w:bCs/>
          <w:sz w:val="20"/>
          <w:szCs w:val="20"/>
        </w:rPr>
        <w:t>.0</w:t>
      </w:r>
      <w:r w:rsidR="0003018D">
        <w:rPr>
          <w:b/>
          <w:bCs/>
          <w:sz w:val="20"/>
          <w:szCs w:val="20"/>
        </w:rPr>
        <w:t>5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>202</w:t>
      </w:r>
      <w:r w:rsidR="0003018D">
        <w:rPr>
          <w:b/>
          <w:bCs/>
          <w:sz w:val="20"/>
          <w:szCs w:val="20"/>
        </w:rPr>
        <w:t>2</w:t>
      </w:r>
      <w:r w:rsidRPr="00581FC5">
        <w:rPr>
          <w:b/>
          <w:bCs/>
          <w:sz w:val="20"/>
          <w:szCs w:val="20"/>
        </w:rPr>
        <w:t xml:space="preserve">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6AEE63F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E70490">
        <w:rPr>
          <w:b/>
          <w:sz w:val="20"/>
          <w:szCs w:val="20"/>
        </w:rPr>
        <w:t>3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1A3C7E"/>
    <w:multiLevelType w:val="hybridMultilevel"/>
    <w:tmpl w:val="0EAE7388"/>
    <w:lvl w:ilvl="0" w:tplc="CC5C7F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186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multilevel"/>
    <w:tmpl w:val="11E03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890418">
    <w:abstractNumId w:val="4"/>
  </w:num>
  <w:num w:numId="2" w16cid:durableId="157695005">
    <w:abstractNumId w:val="7"/>
  </w:num>
  <w:num w:numId="3" w16cid:durableId="296759292">
    <w:abstractNumId w:val="10"/>
  </w:num>
  <w:num w:numId="4" w16cid:durableId="97991873">
    <w:abstractNumId w:val="33"/>
  </w:num>
  <w:num w:numId="5" w16cid:durableId="2134518347">
    <w:abstractNumId w:val="24"/>
  </w:num>
  <w:num w:numId="6" w16cid:durableId="1850950530">
    <w:abstractNumId w:val="3"/>
  </w:num>
  <w:num w:numId="7" w16cid:durableId="185796641">
    <w:abstractNumId w:val="17"/>
  </w:num>
  <w:num w:numId="8" w16cid:durableId="1762140632">
    <w:abstractNumId w:val="6"/>
  </w:num>
  <w:num w:numId="9" w16cid:durableId="1559318964">
    <w:abstractNumId w:val="18"/>
  </w:num>
  <w:num w:numId="10" w16cid:durableId="566957871">
    <w:abstractNumId w:val="16"/>
  </w:num>
  <w:num w:numId="11" w16cid:durableId="1151099174">
    <w:abstractNumId w:val="28"/>
  </w:num>
  <w:num w:numId="12" w16cid:durableId="761681173">
    <w:abstractNumId w:val="14"/>
  </w:num>
  <w:num w:numId="13" w16cid:durableId="2010212950">
    <w:abstractNumId w:val="2"/>
  </w:num>
  <w:num w:numId="14" w16cid:durableId="323700877">
    <w:abstractNumId w:val="29"/>
  </w:num>
  <w:num w:numId="15" w16cid:durableId="1966886917">
    <w:abstractNumId w:val="11"/>
  </w:num>
  <w:num w:numId="16" w16cid:durableId="1072506745">
    <w:abstractNumId w:val="15"/>
  </w:num>
  <w:num w:numId="17" w16cid:durableId="1070276300">
    <w:abstractNumId w:val="12"/>
  </w:num>
  <w:num w:numId="18" w16cid:durableId="1801417340">
    <w:abstractNumId w:val="27"/>
  </w:num>
  <w:num w:numId="19" w16cid:durableId="270402029">
    <w:abstractNumId w:val="20"/>
  </w:num>
  <w:num w:numId="20" w16cid:durableId="1283613216">
    <w:abstractNumId w:val="5"/>
  </w:num>
  <w:num w:numId="21" w16cid:durableId="777263434">
    <w:abstractNumId w:val="0"/>
  </w:num>
  <w:num w:numId="22" w16cid:durableId="1269119587">
    <w:abstractNumId w:val="22"/>
  </w:num>
  <w:num w:numId="23" w16cid:durableId="1014041652">
    <w:abstractNumId w:val="32"/>
  </w:num>
  <w:num w:numId="24" w16cid:durableId="1569849504">
    <w:abstractNumId w:val="26"/>
  </w:num>
  <w:num w:numId="25" w16cid:durableId="1766805432">
    <w:abstractNumId w:val="23"/>
  </w:num>
  <w:num w:numId="26" w16cid:durableId="1026173379">
    <w:abstractNumId w:val="25"/>
  </w:num>
  <w:num w:numId="27" w16cid:durableId="1352025356">
    <w:abstractNumId w:val="13"/>
  </w:num>
  <w:num w:numId="28" w16cid:durableId="1598514745">
    <w:abstractNumId w:val="30"/>
  </w:num>
  <w:num w:numId="29" w16cid:durableId="930547702">
    <w:abstractNumId w:val="35"/>
  </w:num>
  <w:num w:numId="30" w16cid:durableId="1479420110">
    <w:abstractNumId w:val="1"/>
  </w:num>
  <w:num w:numId="31" w16cid:durableId="1278608111">
    <w:abstractNumId w:val="31"/>
  </w:num>
  <w:num w:numId="32" w16cid:durableId="1307854904">
    <w:abstractNumId w:val="34"/>
  </w:num>
  <w:num w:numId="33" w16cid:durableId="591738664">
    <w:abstractNumId w:val="9"/>
  </w:num>
  <w:num w:numId="34" w16cid:durableId="814108518">
    <w:abstractNumId w:val="19"/>
  </w:num>
  <w:num w:numId="35" w16cid:durableId="710227500">
    <w:abstractNumId w:val="21"/>
  </w:num>
  <w:num w:numId="36" w16cid:durableId="13013065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018D"/>
    <w:rsid w:val="00037734"/>
    <w:rsid w:val="00042631"/>
    <w:rsid w:val="00043A2B"/>
    <w:rsid w:val="00044339"/>
    <w:rsid w:val="00081386"/>
    <w:rsid w:val="00095AF1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50EF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26C40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70490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1045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7</cp:revision>
  <cp:lastPrinted>2021-02-11T05:31:00Z</cp:lastPrinted>
  <dcterms:created xsi:type="dcterms:W3CDTF">2021-07-07T07:46:00Z</dcterms:created>
  <dcterms:modified xsi:type="dcterms:W3CDTF">2022-05-18T06:05:00Z</dcterms:modified>
</cp:coreProperties>
</file>