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6D5EFA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C1EB0">
        <w:rPr>
          <w:b/>
          <w:sz w:val="20"/>
          <w:szCs w:val="20"/>
        </w:rPr>
        <w:t>4</w:t>
      </w:r>
      <w:r w:rsidR="004076D2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1EF36EE8" w14:textId="77777777" w:rsidR="004076D2" w:rsidRPr="00C54C6E" w:rsidRDefault="004076D2" w:rsidP="004076D2">
      <w:pPr>
        <w:pStyle w:val="Akapitzlist"/>
        <w:numPr>
          <w:ilvl w:val="0"/>
          <w:numId w:val="36"/>
        </w:numPr>
        <w:spacing w:line="26" w:lineRule="atLeast"/>
        <w:ind w:left="851" w:hanging="425"/>
        <w:jc w:val="both"/>
      </w:pPr>
      <w:r w:rsidRPr="00C54C6E">
        <w:t xml:space="preserve">projekt podziału nieruchomości o nr </w:t>
      </w:r>
      <w:proofErr w:type="spellStart"/>
      <w:r w:rsidRPr="00C54C6E">
        <w:t>ewid</w:t>
      </w:r>
      <w:proofErr w:type="spellEnd"/>
      <w:r w:rsidRPr="00C54C6E">
        <w:t>. 197/1, o pow. 3.8112 ha, obręb Bądkowo, gm. Bądkowo, zapisanej w KW WL1A/00003021/9</w:t>
      </w:r>
      <w:r>
        <w:t>,</w:t>
      </w:r>
      <w:r w:rsidRPr="00C54C6E">
        <w:t xml:space="preserve"> celem wydzielenia budynków, które znajdują się na działce sąsiedniej nr 114/7, 114/14, 115/3, 116/6 </w:t>
      </w:r>
      <w:r>
        <w:t xml:space="preserve">   </w:t>
      </w:r>
      <w:r w:rsidRPr="00C54C6E">
        <w:t>i przechodzą przez linię graniczną działki nr 197/1</w:t>
      </w:r>
      <w:r>
        <w:t>;</w:t>
      </w:r>
    </w:p>
    <w:p w14:paraId="7BF27087" w14:textId="77777777" w:rsidR="004076D2" w:rsidRPr="00C54C6E" w:rsidRDefault="004076D2" w:rsidP="004076D2">
      <w:pPr>
        <w:pStyle w:val="Akapitzlist"/>
        <w:numPr>
          <w:ilvl w:val="0"/>
          <w:numId w:val="36"/>
        </w:numPr>
        <w:spacing w:line="26" w:lineRule="atLeast"/>
        <w:ind w:left="851" w:hanging="425"/>
        <w:jc w:val="both"/>
      </w:pPr>
      <w:r w:rsidRPr="00C54C6E">
        <w:t xml:space="preserve">ustalenie granic pasa drogowego oraz przyjęcie nowego przebiegu granic drogi wojewódzkiej nr 252, relacji Inowrocław – Zakrzewo – Rózinowo (dawna droga krajowa nr 252) na odcinku obejmującym przeprowadzenie podziału działki </w:t>
      </w:r>
      <w:r>
        <w:t xml:space="preserve">                         </w:t>
      </w:r>
      <w:r w:rsidRPr="00C54C6E">
        <w:t>nr 197/1.</w:t>
      </w:r>
    </w:p>
    <w:p w14:paraId="02140301" w14:textId="77777777" w:rsidR="00A6180D" w:rsidRDefault="00A6180D" w:rsidP="002A016B">
      <w:pPr>
        <w:rPr>
          <w:sz w:val="20"/>
          <w:szCs w:val="20"/>
        </w:rPr>
      </w:pPr>
    </w:p>
    <w:p w14:paraId="4804F894" w14:textId="0AB94EE3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491C1534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21 sierpnia 1997 r. o gospodarce nieruchomościami (Dz.U. z 2020 r. poz. 1990 ze zm.),</w:t>
      </w:r>
    </w:p>
    <w:p w14:paraId="5566495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17 maja 1989 r. Prawo geodezyjne i kartograficzne (Dz.U. z 2020 r. poz. 2052 ze zm.),</w:t>
      </w:r>
    </w:p>
    <w:p w14:paraId="5017E266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  <w:shd w:val="clear" w:color="auto" w:fill="FFFFFF"/>
        </w:rPr>
        <w:t>Rozporządzeniem Rady Ministrów z dnia 7 grudnia 2004 r. w sprawie podziału i trybu dokonywania podziałów nieruchomości (Dz.U. z 2004 r. Nr 268 poz. 2663 ze zm.),</w:t>
      </w:r>
    </w:p>
    <w:p w14:paraId="3F55367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Rozporządzeniem Ministra Rozwoju z dnia 18 sierpnia 2020 r. </w:t>
      </w:r>
      <w:r w:rsidRPr="00095AF1">
        <w:rPr>
          <w:iCs/>
          <w:sz w:val="20"/>
          <w:szCs w:val="20"/>
        </w:rPr>
        <w:t xml:space="preserve">w sprawie standardów technicznych wykonywania geodezyjnych pomiarów sytuacyjnych i wysokościowych oraz opracowywania i </w:t>
      </w:r>
      <w:r w:rsidRPr="00095AF1">
        <w:rPr>
          <w:iCs/>
          <w:sz w:val="20"/>
          <w:szCs w:val="20"/>
        </w:rPr>
        <w:lastRenderedPageBreak/>
        <w:t>przekazywania wyników tych pomiarów do państwowego zasobu geodezyjnego i kartograficznego (Dz. U. z 2020 r. poz. 1429).</w:t>
      </w:r>
    </w:p>
    <w:p w14:paraId="4316B9FC" w14:textId="77D401C9" w:rsidR="00095AF1" w:rsidRPr="00BE2E67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trike/>
          <w:color w:val="FF0000"/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zostanie wykonany i przekazany Zamawiającemu przez Wykonawcę </w:t>
      </w:r>
      <w:r w:rsidRPr="00095AF1">
        <w:rPr>
          <w:sz w:val="20"/>
          <w:szCs w:val="20"/>
        </w:rPr>
        <w:br/>
        <w:t>w pięciu egzemplarzach w wersji drukowanej</w:t>
      </w:r>
      <w:r w:rsidR="0082388F">
        <w:rPr>
          <w:sz w:val="20"/>
          <w:szCs w:val="20"/>
        </w:rPr>
        <w:t>.</w:t>
      </w:r>
    </w:p>
    <w:p w14:paraId="59E9DB14" w14:textId="39ADE6E7" w:rsidR="00095AF1" w:rsidRPr="00BE2E67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trike/>
          <w:color w:val="FF0000"/>
          <w:sz w:val="20"/>
          <w:szCs w:val="20"/>
        </w:rPr>
      </w:pPr>
      <w:r w:rsidRPr="00095AF1">
        <w:rPr>
          <w:sz w:val="20"/>
          <w:szCs w:val="20"/>
        </w:rPr>
        <w:t xml:space="preserve">Wykonawca zobowiązany jest do skompletowania we własnym zakresie i na własny koszt dokumentacji niezbędnej do wykonania przedmiotu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</w:t>
      </w:r>
      <w:r w:rsidR="0082388F">
        <w:rPr>
          <w:sz w:val="20"/>
          <w:szCs w:val="20"/>
        </w:rPr>
        <w:t>.</w:t>
      </w:r>
    </w:p>
    <w:p w14:paraId="7B8662A2" w14:textId="336AC2A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Wykonawca będzie wykonywał 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>przy użyciu własnych narzędzi  i materiałów.</w:t>
      </w:r>
    </w:p>
    <w:p w14:paraId="6D82CEEB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4CBA5D09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4076D2">
        <w:rPr>
          <w:b/>
          <w:bCs/>
          <w:sz w:val="20"/>
          <w:szCs w:val="20"/>
        </w:rPr>
        <w:t>1</w:t>
      </w:r>
      <w:r w:rsidR="0082388F">
        <w:rPr>
          <w:b/>
          <w:bCs/>
          <w:sz w:val="20"/>
          <w:szCs w:val="20"/>
        </w:rPr>
        <w:t>6</w:t>
      </w:r>
      <w:r w:rsidR="00E0724E" w:rsidRPr="00581FC5">
        <w:rPr>
          <w:b/>
          <w:bCs/>
          <w:sz w:val="20"/>
          <w:szCs w:val="20"/>
        </w:rPr>
        <w:t>.0</w:t>
      </w:r>
      <w:r w:rsidR="004076D2">
        <w:rPr>
          <w:b/>
          <w:bCs/>
          <w:sz w:val="20"/>
          <w:szCs w:val="20"/>
        </w:rPr>
        <w:t>9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 xml:space="preserve">2021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79FD48F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9C1EB0">
        <w:rPr>
          <w:b/>
          <w:sz w:val="20"/>
          <w:szCs w:val="20"/>
        </w:rPr>
        <w:t>9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5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076D2"/>
    <w:rsid w:val="0041614A"/>
    <w:rsid w:val="00496C0C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388F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C1EB0"/>
    <w:rsid w:val="009D1BC9"/>
    <w:rsid w:val="00A01F88"/>
    <w:rsid w:val="00A13FAD"/>
    <w:rsid w:val="00A235D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1133</Words>
  <Characters>6802</Characters>
  <Application>Microsoft Office Word</Application>
  <DocSecurity>4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</cp:revision>
  <cp:lastPrinted>2021-02-11T05:31:00Z</cp:lastPrinted>
  <dcterms:created xsi:type="dcterms:W3CDTF">2021-09-10T11:32:00Z</dcterms:created>
  <dcterms:modified xsi:type="dcterms:W3CDTF">2021-09-10T11:32:00Z</dcterms:modified>
</cp:coreProperties>
</file>