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1755" w:rsidRPr="00254C00" w:rsidRDefault="006E1755" w:rsidP="00254C00">
      <w:pPr>
        <w:pStyle w:val="Nagwek2"/>
        <w:tabs>
          <w:tab w:val="left" w:pos="0"/>
        </w:tabs>
        <w:spacing w:line="360" w:lineRule="auto"/>
        <w:ind w:left="-1417" w:firstLine="1417"/>
        <w:jc w:val="right"/>
        <w:rPr>
          <w:b/>
          <w:color w:val="000000"/>
          <w:szCs w:val="24"/>
        </w:rPr>
      </w:pPr>
      <w:r>
        <w:rPr>
          <w:b/>
          <w:color w:val="000000"/>
          <w:szCs w:val="24"/>
        </w:rPr>
        <w:t>Załącznik nr 2</w:t>
      </w:r>
      <w:r w:rsidR="00254C00">
        <w:rPr>
          <w:b/>
          <w:color w:val="000000"/>
          <w:szCs w:val="24"/>
        </w:rPr>
        <w:t xml:space="preserve"> </w:t>
      </w:r>
      <w:r>
        <w:rPr>
          <w:b/>
          <w:color w:val="000000"/>
          <w:szCs w:val="24"/>
        </w:rPr>
        <w:t xml:space="preserve">do </w:t>
      </w:r>
      <w:r w:rsidR="00254C00">
        <w:rPr>
          <w:b/>
          <w:color w:val="000000"/>
          <w:szCs w:val="24"/>
        </w:rPr>
        <w:t>O</w:t>
      </w:r>
      <w:r>
        <w:rPr>
          <w:b/>
          <w:color w:val="000000"/>
          <w:szCs w:val="24"/>
        </w:rPr>
        <w:t>głoszenia</w:t>
      </w:r>
    </w:p>
    <w:p w:rsidR="006E1755" w:rsidRDefault="006E1755" w:rsidP="006E1755">
      <w:pPr>
        <w:spacing w:line="276" w:lineRule="auto"/>
        <w:jc w:val="center"/>
        <w:rPr>
          <w:b/>
          <w:sz w:val="28"/>
          <w:szCs w:val="28"/>
        </w:rPr>
      </w:pPr>
      <w:r w:rsidRPr="00B3187B">
        <w:rPr>
          <w:b/>
          <w:sz w:val="28"/>
          <w:szCs w:val="28"/>
        </w:rPr>
        <w:t>Wzór umowy</w:t>
      </w:r>
    </w:p>
    <w:p w:rsidR="001A6387" w:rsidRPr="00FB15D0" w:rsidRDefault="001A6387" w:rsidP="001A6387">
      <w:pPr>
        <w:jc w:val="center"/>
        <w:rPr>
          <w:i/>
        </w:rPr>
      </w:pPr>
    </w:p>
    <w:p w:rsidR="00922649" w:rsidRDefault="00922649" w:rsidP="00B05B47">
      <w:pPr>
        <w:pStyle w:val="Tekstpodstawowy3"/>
        <w:jc w:val="both"/>
        <w:rPr>
          <w:b w:val="0"/>
          <w:bCs w:val="0"/>
          <w:sz w:val="18"/>
          <w:szCs w:val="24"/>
        </w:rPr>
      </w:pPr>
    </w:p>
    <w:p w:rsidR="002D26E3" w:rsidRDefault="002D26E3" w:rsidP="00B05B47">
      <w:pPr>
        <w:pStyle w:val="Tekstpodstawowy3"/>
        <w:jc w:val="both"/>
        <w:rPr>
          <w:b w:val="0"/>
          <w:bCs w:val="0"/>
          <w:sz w:val="18"/>
          <w:szCs w:val="24"/>
        </w:rPr>
      </w:pPr>
    </w:p>
    <w:p w:rsidR="002D26E3" w:rsidRP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1</w:t>
      </w:r>
    </w:p>
    <w:p w:rsidR="00890812" w:rsidRPr="00890812" w:rsidRDefault="002D26E3" w:rsidP="00890812">
      <w:pPr>
        <w:pStyle w:val="Tekstpodstawowywcity"/>
        <w:ind w:hanging="283"/>
        <w:jc w:val="both"/>
        <w:rPr>
          <w:b/>
          <w:bCs/>
          <w:i/>
          <w:sz w:val="24"/>
          <w:szCs w:val="24"/>
        </w:rPr>
      </w:pPr>
      <w:r w:rsidRPr="002D26E3">
        <w:rPr>
          <w:rFonts w:eastAsia="SimSun" w:cs="Mangal"/>
          <w:kern w:val="1"/>
          <w:sz w:val="24"/>
          <w:lang w:eastAsia="hi-IN" w:bidi="hi-IN"/>
        </w:rPr>
        <w:t>1. Zamawiający zleca, a Wykonawca przyjmuje do wykonania</w:t>
      </w:r>
      <w:r w:rsidR="00254C00">
        <w:rPr>
          <w:rFonts w:eastAsia="SimSun" w:cs="Mangal"/>
          <w:b/>
          <w:kern w:val="1"/>
          <w:sz w:val="24"/>
          <w:lang w:eastAsia="hi-IN" w:bidi="hi-IN"/>
        </w:rPr>
        <w:t xml:space="preserve">: </w:t>
      </w:r>
      <w:bookmarkStart w:id="0" w:name="_Hlk32578146"/>
      <w:bookmarkStart w:id="1" w:name="_Hlk32815411"/>
      <w:r w:rsidR="00890812" w:rsidRPr="00890812">
        <w:rPr>
          <w:b/>
          <w:bCs/>
          <w:i/>
          <w:sz w:val="24"/>
          <w:szCs w:val="24"/>
        </w:rPr>
        <w:t xml:space="preserve">Opracowanie </w:t>
      </w:r>
      <w:bookmarkEnd w:id="0"/>
      <w:r w:rsidR="00890812" w:rsidRPr="00890812">
        <w:rPr>
          <w:b/>
          <w:bCs/>
          <w:i/>
          <w:sz w:val="24"/>
          <w:szCs w:val="24"/>
        </w:rPr>
        <w:t xml:space="preserve">karty informacyjnej przedsięwzięcia (tzw. KIP) wraz z uzyskaniem ostatecznej </w:t>
      </w:r>
      <w:bookmarkStart w:id="2" w:name="_Hlk34217843"/>
      <w:r w:rsidR="00890812" w:rsidRPr="00890812">
        <w:rPr>
          <w:b/>
          <w:bCs/>
          <w:i/>
          <w:sz w:val="24"/>
          <w:szCs w:val="24"/>
        </w:rPr>
        <w:t xml:space="preserve">decyzji o środowiskowych uwarunkowaniach lub stanowiska właściwego organu o braku konieczności jej uzyskania </w:t>
      </w:r>
      <w:proofErr w:type="spellStart"/>
      <w:r w:rsidR="00890812" w:rsidRPr="00890812">
        <w:rPr>
          <w:b/>
          <w:bCs/>
          <w:i/>
          <w:sz w:val="24"/>
          <w:szCs w:val="24"/>
        </w:rPr>
        <w:t>dla:Przebudowy</w:t>
      </w:r>
      <w:proofErr w:type="spellEnd"/>
      <w:r w:rsidR="00890812" w:rsidRPr="00890812">
        <w:rPr>
          <w:b/>
          <w:bCs/>
          <w:i/>
          <w:sz w:val="24"/>
          <w:szCs w:val="24"/>
        </w:rPr>
        <w:t xml:space="preserve"> drogi wojewódzkiej nr 246 Paterek-Dąbrowa Biskupia na odcinku Rojewo-Płonkówko od km 59+344 do km 63+500 dł. 4,156 km.</w:t>
      </w:r>
    </w:p>
    <w:bookmarkEnd w:id="1"/>
    <w:bookmarkEnd w:id="2"/>
    <w:p w:rsidR="007E433F" w:rsidRPr="002D26E3" w:rsidRDefault="007E433F" w:rsidP="00890812">
      <w:pPr>
        <w:pStyle w:val="Tekstpodstawowywcity"/>
        <w:ind w:hanging="283"/>
        <w:jc w:val="both"/>
        <w:rPr>
          <w:rFonts w:eastAsia="SimSun" w:cs="Mangal"/>
          <w:kern w:val="1"/>
          <w:sz w:val="24"/>
          <w:szCs w:val="24"/>
          <w:lang w:eastAsia="hi-IN" w:bidi="hi-IN"/>
        </w:rPr>
      </w:pPr>
    </w:p>
    <w:p w:rsidR="00517B55" w:rsidRPr="00517B55" w:rsidRDefault="00AF3DEA" w:rsidP="00517B55">
      <w:pPr>
        <w:suppressAutoHyphens/>
        <w:rPr>
          <w:rFonts w:eastAsia="SimSun" w:cs="Mangal"/>
          <w:kern w:val="1"/>
          <w:sz w:val="24"/>
          <w:szCs w:val="24"/>
          <w:lang w:eastAsia="hi-IN" w:bidi="hi-IN"/>
        </w:rPr>
      </w:pPr>
      <w:r>
        <w:rPr>
          <w:rFonts w:eastAsia="SimSun" w:cs="Mangal"/>
          <w:kern w:val="1"/>
          <w:sz w:val="24"/>
          <w:szCs w:val="24"/>
          <w:lang w:eastAsia="hi-IN" w:bidi="hi-IN"/>
        </w:rPr>
        <w:t xml:space="preserve">2. </w:t>
      </w:r>
      <w:r w:rsidR="00517B55" w:rsidRPr="00517B55">
        <w:rPr>
          <w:rFonts w:eastAsia="Calibri"/>
          <w:sz w:val="24"/>
          <w:szCs w:val="24"/>
          <w:lang w:eastAsia="en-US"/>
        </w:rPr>
        <w:t>Prace obejmują:</w:t>
      </w:r>
    </w:p>
    <w:tbl>
      <w:tblPr>
        <w:tblW w:w="0" w:type="auto"/>
        <w:tblCellMar>
          <w:left w:w="0" w:type="dxa"/>
          <w:right w:w="0" w:type="dxa"/>
        </w:tblCellMar>
        <w:tblLook w:val="04A0" w:firstRow="1" w:lastRow="0" w:firstColumn="1" w:lastColumn="0" w:noHBand="0" w:noVBand="1"/>
      </w:tblPr>
      <w:tblGrid>
        <w:gridCol w:w="9070"/>
      </w:tblGrid>
      <w:tr w:rsidR="00517B55" w:rsidRPr="00517B55" w:rsidTr="004C7EA7">
        <w:trPr>
          <w:trHeight w:val="1601"/>
        </w:trPr>
        <w:tc>
          <w:tcPr>
            <w:tcW w:w="10581" w:type="dxa"/>
            <w:tcMar>
              <w:top w:w="0" w:type="dxa"/>
              <w:left w:w="108" w:type="dxa"/>
              <w:bottom w:w="0" w:type="dxa"/>
              <w:right w:w="108" w:type="dxa"/>
            </w:tcMar>
            <w:hideMark/>
          </w:tcPr>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Zakresem opracowania objęto przebudowę drogi woj. nr 246 w km 59+344 do km 63+500, dł. 4,156 km.</w:t>
            </w:r>
          </w:p>
          <w:p w:rsidR="00890812" w:rsidRPr="00890812" w:rsidRDefault="00890812" w:rsidP="00890812">
            <w:pPr>
              <w:suppressAutoHyphens/>
              <w:jc w:val="both"/>
              <w:rPr>
                <w:rFonts w:eastAsia="Calibri"/>
                <w:sz w:val="24"/>
                <w:szCs w:val="24"/>
                <w:u w:val="single"/>
                <w:lang w:eastAsia="en-US"/>
              </w:rPr>
            </w:pPr>
            <w:r w:rsidRPr="00890812">
              <w:rPr>
                <w:rFonts w:eastAsia="Calibri"/>
                <w:sz w:val="24"/>
                <w:szCs w:val="24"/>
                <w:u w:val="single"/>
                <w:lang w:eastAsia="en-US"/>
              </w:rPr>
              <w:t>Technologia:</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1. Roboty pomiarowe;</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2. Roboty rozbiórkowe;</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3. Roboty ziemne;</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4. Ulepszenie podłoża gruntem stabilizowanym cementem;</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5. Podbudowa betonowa;</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6. Podbudowa z betonu asfaltowego;</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7. Warstwa profilowa z betonu asfaltowego;</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8. Wzmocnienie nawierzchni siatka zbrojeniową;</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9. Nawierzchnie;</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10. Odwodnienie;</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11. Chodniki i zjazdy;</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12. Ścinanie i wyrównanie poboczy;</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13. Oznakowanie poziome grubowarstwowe;</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14. Oznakowanie pionowe;</w:t>
            </w:r>
          </w:p>
          <w:p w:rsidR="00890812" w:rsidRPr="00890812" w:rsidRDefault="00890812" w:rsidP="00890812">
            <w:pPr>
              <w:suppressAutoHyphens/>
              <w:jc w:val="both"/>
              <w:rPr>
                <w:rFonts w:eastAsia="Calibri"/>
                <w:sz w:val="24"/>
                <w:szCs w:val="24"/>
                <w:lang w:eastAsia="en-US"/>
              </w:rPr>
            </w:pPr>
          </w:p>
          <w:p w:rsidR="00890812" w:rsidRPr="00890812" w:rsidRDefault="00890812" w:rsidP="00890812">
            <w:pPr>
              <w:suppressAutoHyphens/>
              <w:jc w:val="both"/>
              <w:rPr>
                <w:rFonts w:eastAsia="Calibri"/>
                <w:sz w:val="24"/>
                <w:szCs w:val="24"/>
                <w:u w:val="single"/>
                <w:lang w:eastAsia="en-US"/>
              </w:rPr>
            </w:pPr>
            <w:r w:rsidRPr="00890812">
              <w:rPr>
                <w:rFonts w:eastAsia="Calibri"/>
                <w:sz w:val="24"/>
                <w:szCs w:val="24"/>
                <w:u w:val="single"/>
                <w:lang w:eastAsia="en-US"/>
              </w:rPr>
              <w:t>Stan istniejący:</w:t>
            </w:r>
          </w:p>
          <w:p w:rsidR="00890812" w:rsidRPr="00890812" w:rsidRDefault="00890812" w:rsidP="00890812">
            <w:pPr>
              <w:suppressAutoHyphens/>
              <w:jc w:val="both"/>
              <w:rPr>
                <w:rFonts w:eastAsia="Calibri"/>
                <w:sz w:val="24"/>
                <w:szCs w:val="24"/>
                <w:lang w:eastAsia="en-US"/>
              </w:rPr>
            </w:pPr>
            <w:r w:rsidRPr="00890812">
              <w:rPr>
                <w:rFonts w:eastAsia="Calibri"/>
                <w:sz w:val="24"/>
                <w:szCs w:val="24"/>
                <w:lang w:eastAsia="en-US"/>
              </w:rPr>
              <w:t xml:space="preserve">Odcinek drogi wojewódzkiej nr 246 Paterek – Szubin - Łabiszyn – Złotniki Kujawskie – Dąbrowa Biskupia od km 59+344 do km 63+500 to fragment tej drogi biegnący od skrzyżowania z drogą krajową nr 25 w Złotnikach Kujawskich do skrzyżowania z drogą krajową nr 15 w Gniewkowie. Droga wojewódzka nr 246 posiada jedną jezdnię bitumiczną szerokości 5,50 – 7,10m. Na łukach wykonano pochylenie poprzeczne ok. 4 % jednostronne w kierunku środka łuku z odcinkiem przejściowym między łukami. Na odcinkach prostych spadek poprzeczny daszkowy ok. 2%. Wzdłuż jezdni znajduje się lokalnie jednostronny chodnik o nawierzchni bitumicznej od km 59+344 do km 60+272. Przez chodnik do nieruchomości prowadzą zjazdy indywidulane wykonane głównie z betonu asfaltowego. Do drogi przylega zabudowa mieszkaniowa jedno i wielorodzinna. Nawierzchnia jezdni posiada liczne spękania siatkowe oraz ubytki, zapadnięcia i koleiny występujące obustronnie przy jej krawędziach.               </w:t>
            </w:r>
          </w:p>
          <w:p w:rsidR="00890812" w:rsidRPr="00890812" w:rsidRDefault="00890812" w:rsidP="00890812">
            <w:pPr>
              <w:suppressAutoHyphens/>
              <w:jc w:val="both"/>
              <w:rPr>
                <w:rFonts w:eastAsia="Calibri"/>
                <w:b/>
                <w:sz w:val="24"/>
                <w:szCs w:val="24"/>
                <w:lang w:eastAsia="en-US"/>
              </w:rPr>
            </w:pPr>
          </w:p>
          <w:p w:rsidR="00890812" w:rsidRPr="00890812" w:rsidRDefault="00890812" w:rsidP="00890812">
            <w:pPr>
              <w:suppressAutoHyphens/>
              <w:jc w:val="both"/>
              <w:rPr>
                <w:rFonts w:eastAsia="Calibri"/>
                <w:b/>
                <w:i/>
                <w:iCs/>
                <w:sz w:val="24"/>
                <w:szCs w:val="24"/>
                <w:u w:val="single"/>
                <w:lang w:eastAsia="en-US"/>
              </w:rPr>
            </w:pPr>
            <w:r w:rsidRPr="00890812">
              <w:rPr>
                <w:rFonts w:eastAsia="Calibri"/>
                <w:b/>
                <w:i/>
                <w:iCs/>
                <w:sz w:val="24"/>
                <w:szCs w:val="24"/>
                <w:u w:val="single"/>
                <w:lang w:eastAsia="en-US"/>
              </w:rPr>
              <w:t>Przyjęte rozwiązania wykonawcze:</w:t>
            </w:r>
          </w:p>
          <w:p w:rsidR="00890812" w:rsidRPr="00890812" w:rsidRDefault="00890812" w:rsidP="00890812">
            <w:pPr>
              <w:numPr>
                <w:ilvl w:val="0"/>
                <w:numId w:val="18"/>
              </w:numPr>
              <w:suppressAutoHyphens/>
              <w:jc w:val="both"/>
              <w:rPr>
                <w:rFonts w:eastAsia="Calibri"/>
                <w:b/>
                <w:sz w:val="24"/>
                <w:szCs w:val="24"/>
                <w:u w:val="single"/>
                <w:lang w:eastAsia="en-US"/>
              </w:rPr>
            </w:pPr>
            <w:r w:rsidRPr="00890812">
              <w:rPr>
                <w:rFonts w:eastAsia="Calibri"/>
                <w:b/>
                <w:sz w:val="24"/>
                <w:szCs w:val="24"/>
                <w:u w:val="single"/>
                <w:lang w:eastAsia="en-US"/>
              </w:rPr>
              <w:t>Roboty rozbiórkowe</w:t>
            </w:r>
          </w:p>
          <w:p w:rsidR="00890812" w:rsidRPr="00890812" w:rsidRDefault="00890812" w:rsidP="00890812">
            <w:pPr>
              <w:suppressAutoHyphens/>
              <w:ind w:left="321"/>
              <w:jc w:val="both"/>
              <w:rPr>
                <w:rFonts w:eastAsia="Calibri"/>
                <w:b/>
                <w:sz w:val="24"/>
                <w:szCs w:val="24"/>
                <w:lang w:eastAsia="en-US"/>
              </w:rPr>
            </w:pPr>
            <w:r w:rsidRPr="00890812">
              <w:rPr>
                <w:rFonts w:eastAsia="Calibri"/>
                <w:b/>
                <w:sz w:val="24"/>
                <w:szCs w:val="24"/>
                <w:lang w:eastAsia="en-US"/>
              </w:rPr>
              <w:t>Roboty rozbiórkowe na chodnikach i zjazdach:</w:t>
            </w:r>
          </w:p>
          <w:p w:rsidR="00890812" w:rsidRPr="00890812" w:rsidRDefault="00890812" w:rsidP="00890812">
            <w:pPr>
              <w:numPr>
                <w:ilvl w:val="0"/>
                <w:numId w:val="17"/>
              </w:numPr>
              <w:suppressAutoHyphens/>
              <w:jc w:val="both"/>
              <w:rPr>
                <w:rFonts w:eastAsia="Calibri"/>
                <w:sz w:val="24"/>
                <w:szCs w:val="24"/>
                <w:lang w:eastAsia="en-US"/>
              </w:rPr>
            </w:pPr>
            <w:r w:rsidRPr="00890812">
              <w:rPr>
                <w:rFonts w:eastAsia="Calibri"/>
                <w:sz w:val="24"/>
                <w:szCs w:val="24"/>
                <w:lang w:eastAsia="en-US"/>
              </w:rPr>
              <w:t>rozbiórka nawierzchni chodników o nawierzchni bitumicznej, przejść dla pieszych o nawierzchni z płytek betonowych oraz zjazdów z kostki brukowej betonowej;</w:t>
            </w:r>
          </w:p>
          <w:p w:rsidR="00890812" w:rsidRPr="00890812" w:rsidRDefault="00890812" w:rsidP="00890812">
            <w:pPr>
              <w:numPr>
                <w:ilvl w:val="0"/>
                <w:numId w:val="17"/>
              </w:numPr>
              <w:suppressAutoHyphens/>
              <w:jc w:val="both"/>
              <w:rPr>
                <w:rFonts w:eastAsia="Calibri"/>
                <w:sz w:val="24"/>
                <w:szCs w:val="24"/>
                <w:lang w:eastAsia="en-US"/>
              </w:rPr>
            </w:pPr>
            <w:r w:rsidRPr="00890812">
              <w:rPr>
                <w:rFonts w:eastAsia="Calibri"/>
                <w:sz w:val="24"/>
                <w:szCs w:val="24"/>
                <w:lang w:eastAsia="en-US"/>
              </w:rPr>
              <w:lastRenderedPageBreak/>
              <w:t>rozbiórka obrzeży betonowych 8x30x100 wraz z ławami betonowymi;</w:t>
            </w:r>
          </w:p>
          <w:p w:rsidR="00890812" w:rsidRPr="00890812" w:rsidRDefault="00890812" w:rsidP="00890812">
            <w:pPr>
              <w:numPr>
                <w:ilvl w:val="0"/>
                <w:numId w:val="17"/>
              </w:numPr>
              <w:suppressAutoHyphens/>
              <w:jc w:val="both"/>
              <w:rPr>
                <w:rFonts w:eastAsia="Calibri"/>
                <w:sz w:val="24"/>
                <w:szCs w:val="24"/>
                <w:lang w:eastAsia="en-US"/>
              </w:rPr>
            </w:pPr>
            <w:r w:rsidRPr="00890812">
              <w:rPr>
                <w:rFonts w:eastAsia="Calibri"/>
                <w:sz w:val="24"/>
                <w:szCs w:val="24"/>
                <w:lang w:eastAsia="en-US"/>
              </w:rPr>
              <w:t>rozbiórka krawężników betonowych 15x30x100 wraz z ławami betonowymi;</w:t>
            </w:r>
          </w:p>
          <w:p w:rsidR="00890812" w:rsidRPr="00890812" w:rsidRDefault="00890812" w:rsidP="00890812">
            <w:pPr>
              <w:numPr>
                <w:ilvl w:val="0"/>
                <w:numId w:val="17"/>
              </w:numPr>
              <w:suppressAutoHyphens/>
              <w:jc w:val="both"/>
              <w:rPr>
                <w:rFonts w:eastAsia="Calibri"/>
                <w:sz w:val="24"/>
                <w:szCs w:val="24"/>
                <w:lang w:eastAsia="en-US"/>
              </w:rPr>
            </w:pPr>
            <w:r w:rsidRPr="00890812">
              <w:rPr>
                <w:rFonts w:eastAsia="Calibri"/>
                <w:sz w:val="24"/>
                <w:szCs w:val="24"/>
                <w:lang w:eastAsia="en-US"/>
              </w:rPr>
              <w:t>rozbiórka podbudowy z kruszywa kamiennego gr. 10 – 15 cm;</w:t>
            </w:r>
          </w:p>
          <w:p w:rsidR="00890812" w:rsidRPr="00890812" w:rsidRDefault="00890812" w:rsidP="00890812">
            <w:pPr>
              <w:numPr>
                <w:ilvl w:val="0"/>
                <w:numId w:val="17"/>
              </w:numPr>
              <w:suppressAutoHyphens/>
              <w:jc w:val="both"/>
              <w:rPr>
                <w:rFonts w:eastAsia="Calibri"/>
                <w:sz w:val="24"/>
                <w:szCs w:val="24"/>
                <w:lang w:eastAsia="en-US"/>
              </w:rPr>
            </w:pPr>
            <w:r w:rsidRPr="00890812">
              <w:rPr>
                <w:rFonts w:eastAsia="Calibri"/>
                <w:sz w:val="24"/>
                <w:szCs w:val="24"/>
                <w:lang w:eastAsia="en-US"/>
              </w:rPr>
              <w:t>wywóz materiałów pochodzących z rozbiórki;</w:t>
            </w:r>
          </w:p>
          <w:p w:rsidR="00890812" w:rsidRPr="00890812" w:rsidRDefault="00890812" w:rsidP="00890812">
            <w:pPr>
              <w:numPr>
                <w:ilvl w:val="0"/>
                <w:numId w:val="17"/>
              </w:numPr>
              <w:suppressAutoHyphens/>
              <w:jc w:val="both"/>
              <w:rPr>
                <w:rFonts w:eastAsia="Calibri"/>
                <w:sz w:val="24"/>
                <w:szCs w:val="24"/>
                <w:lang w:eastAsia="en-US"/>
              </w:rPr>
            </w:pPr>
            <w:r w:rsidRPr="00890812">
              <w:rPr>
                <w:rFonts w:eastAsia="Calibri"/>
                <w:sz w:val="24"/>
                <w:szCs w:val="24"/>
                <w:lang w:eastAsia="en-US"/>
              </w:rPr>
              <w:t>roboty ziemne w gruncie rodzimym.</w:t>
            </w:r>
          </w:p>
          <w:p w:rsidR="00890812" w:rsidRPr="00890812" w:rsidRDefault="00890812" w:rsidP="00890812">
            <w:pPr>
              <w:suppressAutoHyphens/>
              <w:jc w:val="both"/>
              <w:rPr>
                <w:rFonts w:eastAsia="Calibri"/>
                <w:sz w:val="24"/>
                <w:szCs w:val="24"/>
                <w:lang w:eastAsia="en-US"/>
              </w:rPr>
            </w:pPr>
          </w:p>
          <w:p w:rsidR="00890812" w:rsidRPr="00890812" w:rsidRDefault="00890812" w:rsidP="00890812">
            <w:pPr>
              <w:suppressAutoHyphens/>
              <w:ind w:left="179"/>
              <w:jc w:val="both"/>
              <w:rPr>
                <w:rFonts w:eastAsia="Calibri"/>
                <w:b/>
                <w:sz w:val="24"/>
                <w:szCs w:val="24"/>
                <w:lang w:eastAsia="en-US"/>
              </w:rPr>
            </w:pPr>
            <w:r w:rsidRPr="00890812">
              <w:rPr>
                <w:rFonts w:eastAsia="Calibri"/>
                <w:b/>
                <w:sz w:val="24"/>
                <w:szCs w:val="24"/>
                <w:lang w:eastAsia="en-US"/>
              </w:rPr>
              <w:t xml:space="preserve">     Roboty rozbiórkowe na jezdni:</w:t>
            </w:r>
          </w:p>
          <w:p w:rsidR="00890812" w:rsidRPr="00890812" w:rsidRDefault="00890812" w:rsidP="00890812">
            <w:pPr>
              <w:numPr>
                <w:ilvl w:val="0"/>
                <w:numId w:val="20"/>
              </w:numPr>
              <w:suppressAutoHyphens/>
              <w:jc w:val="both"/>
              <w:rPr>
                <w:rFonts w:eastAsia="Calibri"/>
                <w:sz w:val="24"/>
                <w:szCs w:val="24"/>
                <w:lang w:eastAsia="en-US"/>
              </w:rPr>
            </w:pPr>
            <w:r w:rsidRPr="00890812">
              <w:rPr>
                <w:rFonts w:eastAsia="Calibri"/>
                <w:sz w:val="24"/>
                <w:szCs w:val="24"/>
                <w:lang w:eastAsia="en-US"/>
              </w:rPr>
              <w:t>frezowanie nawierzchni bitumicznej z wywozem materiału</w:t>
            </w:r>
            <w:r w:rsidRPr="00890812">
              <w:rPr>
                <w:rFonts w:eastAsia="Calibri"/>
                <w:sz w:val="24"/>
                <w:szCs w:val="24"/>
                <w:lang w:eastAsia="en-US"/>
              </w:rPr>
              <w:t>;</w:t>
            </w:r>
          </w:p>
          <w:p w:rsidR="00890812" w:rsidRPr="00890812" w:rsidRDefault="00890812" w:rsidP="00890812">
            <w:pPr>
              <w:numPr>
                <w:ilvl w:val="0"/>
                <w:numId w:val="20"/>
              </w:numPr>
              <w:suppressAutoHyphens/>
              <w:jc w:val="both"/>
              <w:rPr>
                <w:rFonts w:eastAsia="Calibri"/>
                <w:sz w:val="24"/>
                <w:szCs w:val="24"/>
                <w:lang w:eastAsia="en-US"/>
              </w:rPr>
            </w:pPr>
            <w:r w:rsidRPr="00890812">
              <w:rPr>
                <w:rFonts w:eastAsia="Calibri"/>
                <w:sz w:val="24"/>
                <w:szCs w:val="24"/>
                <w:lang w:eastAsia="en-US"/>
              </w:rPr>
              <w:t>rozbiórka ścieków z elementów betonowych o grubości 15 cm</w:t>
            </w:r>
            <w:r w:rsidRPr="00890812">
              <w:rPr>
                <w:rFonts w:eastAsia="Calibri"/>
                <w:sz w:val="24"/>
                <w:szCs w:val="24"/>
                <w:lang w:eastAsia="en-US"/>
              </w:rPr>
              <w:t>;</w:t>
            </w:r>
          </w:p>
          <w:p w:rsidR="00890812" w:rsidRPr="00890812" w:rsidRDefault="00890812" w:rsidP="00890812">
            <w:pPr>
              <w:numPr>
                <w:ilvl w:val="0"/>
                <w:numId w:val="20"/>
              </w:numPr>
              <w:suppressAutoHyphens/>
              <w:jc w:val="both"/>
              <w:rPr>
                <w:rFonts w:eastAsia="Calibri"/>
                <w:sz w:val="24"/>
                <w:szCs w:val="24"/>
                <w:lang w:eastAsia="en-US"/>
              </w:rPr>
            </w:pPr>
            <w:r w:rsidRPr="00890812">
              <w:rPr>
                <w:rFonts w:eastAsia="Calibri"/>
                <w:sz w:val="24"/>
                <w:szCs w:val="24"/>
                <w:lang w:eastAsia="en-US"/>
              </w:rPr>
              <w:t xml:space="preserve">rozbiórka nawierzchni z kostki brukowej betonowej na podsypce </w:t>
            </w:r>
            <w:proofErr w:type="spellStart"/>
            <w:r w:rsidRPr="00890812">
              <w:rPr>
                <w:rFonts w:eastAsia="Calibri"/>
                <w:sz w:val="24"/>
                <w:szCs w:val="24"/>
                <w:lang w:eastAsia="en-US"/>
              </w:rPr>
              <w:t>cem</w:t>
            </w:r>
            <w:proofErr w:type="spellEnd"/>
            <w:r w:rsidRPr="00890812">
              <w:rPr>
                <w:rFonts w:eastAsia="Calibri"/>
                <w:sz w:val="24"/>
                <w:szCs w:val="24"/>
                <w:lang w:eastAsia="en-US"/>
              </w:rPr>
              <w:t xml:space="preserve">. – </w:t>
            </w:r>
            <w:proofErr w:type="spellStart"/>
            <w:r w:rsidRPr="00890812">
              <w:rPr>
                <w:rFonts w:eastAsia="Calibri"/>
                <w:sz w:val="24"/>
                <w:szCs w:val="24"/>
                <w:lang w:eastAsia="en-US"/>
              </w:rPr>
              <w:t>piask</w:t>
            </w:r>
            <w:proofErr w:type="spellEnd"/>
            <w:r w:rsidRPr="00890812">
              <w:rPr>
                <w:rFonts w:eastAsia="Calibri"/>
                <w:sz w:val="24"/>
                <w:szCs w:val="24"/>
                <w:lang w:eastAsia="en-US"/>
              </w:rPr>
              <w:t>.</w:t>
            </w:r>
            <w:r w:rsidRPr="00890812">
              <w:rPr>
                <w:rFonts w:eastAsia="Calibri"/>
                <w:sz w:val="24"/>
                <w:szCs w:val="24"/>
                <w:lang w:eastAsia="en-US"/>
              </w:rPr>
              <w:t>;</w:t>
            </w:r>
          </w:p>
          <w:p w:rsidR="00890812" w:rsidRPr="00890812" w:rsidRDefault="00890812" w:rsidP="00890812">
            <w:pPr>
              <w:numPr>
                <w:ilvl w:val="0"/>
                <w:numId w:val="20"/>
              </w:numPr>
              <w:suppressAutoHyphens/>
              <w:jc w:val="both"/>
              <w:rPr>
                <w:rFonts w:eastAsia="Calibri"/>
                <w:sz w:val="24"/>
                <w:szCs w:val="24"/>
                <w:lang w:eastAsia="en-US"/>
              </w:rPr>
            </w:pPr>
            <w:r w:rsidRPr="00890812">
              <w:rPr>
                <w:rFonts w:eastAsia="Calibri"/>
                <w:sz w:val="24"/>
                <w:szCs w:val="24"/>
                <w:lang w:eastAsia="en-US"/>
              </w:rPr>
              <w:t>rozbiórka podbudowy z kruszywa kamiennego gr. 15 – 20 cm</w:t>
            </w:r>
            <w:r w:rsidRPr="00890812">
              <w:rPr>
                <w:rFonts w:eastAsia="Calibri"/>
                <w:sz w:val="24"/>
                <w:szCs w:val="24"/>
                <w:lang w:eastAsia="en-US"/>
              </w:rPr>
              <w:t>;</w:t>
            </w:r>
          </w:p>
          <w:p w:rsidR="00890812" w:rsidRPr="00890812" w:rsidRDefault="00890812" w:rsidP="00890812">
            <w:pPr>
              <w:numPr>
                <w:ilvl w:val="0"/>
                <w:numId w:val="20"/>
              </w:numPr>
              <w:suppressAutoHyphens/>
              <w:jc w:val="both"/>
              <w:rPr>
                <w:rFonts w:eastAsia="Calibri"/>
                <w:sz w:val="24"/>
                <w:szCs w:val="24"/>
                <w:lang w:eastAsia="en-US"/>
              </w:rPr>
            </w:pPr>
            <w:r w:rsidRPr="00890812">
              <w:rPr>
                <w:rFonts w:eastAsia="Calibri"/>
                <w:sz w:val="24"/>
                <w:szCs w:val="24"/>
                <w:lang w:eastAsia="en-US"/>
              </w:rPr>
              <w:t>rozbiórka podbudowy betonowej gr. 12 – 15 cm</w:t>
            </w:r>
            <w:r w:rsidRPr="00890812">
              <w:rPr>
                <w:rFonts w:eastAsia="Calibri"/>
                <w:sz w:val="24"/>
                <w:szCs w:val="24"/>
                <w:lang w:eastAsia="en-US"/>
              </w:rPr>
              <w:t>;</w:t>
            </w:r>
          </w:p>
          <w:p w:rsidR="00890812" w:rsidRPr="00890812" w:rsidRDefault="00890812" w:rsidP="00890812">
            <w:pPr>
              <w:numPr>
                <w:ilvl w:val="0"/>
                <w:numId w:val="20"/>
              </w:numPr>
              <w:suppressAutoHyphens/>
              <w:jc w:val="both"/>
              <w:rPr>
                <w:rFonts w:eastAsia="Calibri"/>
                <w:sz w:val="24"/>
                <w:szCs w:val="24"/>
                <w:lang w:eastAsia="en-US"/>
              </w:rPr>
            </w:pPr>
            <w:r w:rsidRPr="00890812">
              <w:rPr>
                <w:rFonts w:eastAsia="Calibri"/>
                <w:sz w:val="24"/>
                <w:szCs w:val="24"/>
                <w:lang w:eastAsia="en-US"/>
              </w:rPr>
              <w:t>wywóz materiałów pochodzących z rozbiórki</w:t>
            </w:r>
            <w:r w:rsidRPr="00890812">
              <w:rPr>
                <w:rFonts w:eastAsia="Calibri"/>
                <w:sz w:val="24"/>
                <w:szCs w:val="24"/>
                <w:lang w:eastAsia="en-US"/>
              </w:rPr>
              <w:t>;</w:t>
            </w:r>
          </w:p>
          <w:p w:rsidR="00890812" w:rsidRPr="00890812" w:rsidRDefault="00890812" w:rsidP="00890812">
            <w:pPr>
              <w:numPr>
                <w:ilvl w:val="0"/>
                <w:numId w:val="20"/>
              </w:numPr>
              <w:suppressAutoHyphens/>
              <w:jc w:val="both"/>
              <w:rPr>
                <w:rFonts w:eastAsia="Calibri"/>
                <w:sz w:val="24"/>
                <w:szCs w:val="24"/>
                <w:lang w:eastAsia="en-US"/>
              </w:rPr>
            </w:pPr>
            <w:r w:rsidRPr="00890812">
              <w:rPr>
                <w:rFonts w:eastAsia="Calibri"/>
                <w:sz w:val="24"/>
                <w:szCs w:val="24"/>
                <w:lang w:eastAsia="en-US"/>
              </w:rPr>
              <w:t>roboty ziemne w gruncie rodzimym</w:t>
            </w:r>
            <w:r w:rsidRPr="00890812">
              <w:rPr>
                <w:rFonts w:eastAsia="Calibri"/>
                <w:sz w:val="24"/>
                <w:szCs w:val="24"/>
                <w:lang w:eastAsia="en-US"/>
              </w:rPr>
              <w:t>.</w:t>
            </w:r>
          </w:p>
          <w:p w:rsidR="00890812" w:rsidRPr="00890812" w:rsidRDefault="00890812" w:rsidP="00890812">
            <w:pPr>
              <w:suppressAutoHyphens/>
              <w:jc w:val="both"/>
              <w:rPr>
                <w:rFonts w:eastAsia="Calibri"/>
                <w:sz w:val="24"/>
                <w:szCs w:val="24"/>
                <w:lang w:eastAsia="en-US"/>
              </w:rPr>
            </w:pPr>
          </w:p>
          <w:p w:rsidR="00890812" w:rsidRPr="00890812" w:rsidRDefault="00890812" w:rsidP="00890812">
            <w:pPr>
              <w:numPr>
                <w:ilvl w:val="0"/>
                <w:numId w:val="18"/>
              </w:numPr>
              <w:suppressAutoHyphens/>
              <w:jc w:val="both"/>
              <w:rPr>
                <w:rFonts w:eastAsia="Calibri"/>
                <w:sz w:val="24"/>
                <w:szCs w:val="24"/>
                <w:u w:val="single"/>
                <w:lang w:eastAsia="en-US"/>
              </w:rPr>
            </w:pPr>
            <w:r w:rsidRPr="00890812">
              <w:rPr>
                <w:rFonts w:eastAsia="Calibri"/>
                <w:b/>
                <w:sz w:val="24"/>
                <w:szCs w:val="24"/>
                <w:u w:val="single"/>
                <w:lang w:eastAsia="en-US"/>
              </w:rPr>
              <w:t>Poszerzenia jezdni</w:t>
            </w:r>
          </w:p>
          <w:p w:rsidR="00890812" w:rsidRPr="00890812" w:rsidRDefault="00890812" w:rsidP="00890812">
            <w:pPr>
              <w:numPr>
                <w:ilvl w:val="0"/>
                <w:numId w:val="21"/>
              </w:numPr>
              <w:suppressAutoHyphens/>
              <w:jc w:val="both"/>
              <w:rPr>
                <w:rFonts w:eastAsia="Calibri"/>
                <w:sz w:val="24"/>
                <w:szCs w:val="24"/>
                <w:lang w:eastAsia="en-US"/>
              </w:rPr>
            </w:pPr>
            <w:r w:rsidRPr="00890812">
              <w:rPr>
                <w:rFonts w:eastAsia="Calibri"/>
                <w:sz w:val="24"/>
                <w:szCs w:val="24"/>
                <w:lang w:eastAsia="en-US"/>
              </w:rPr>
              <w:t>warstwa ścieralna z mieszanki mastyksowo – grysowej  SMA 8 gr. 4 cm;</w:t>
            </w:r>
          </w:p>
          <w:p w:rsidR="00890812" w:rsidRPr="00890812" w:rsidRDefault="00890812" w:rsidP="00890812">
            <w:pPr>
              <w:numPr>
                <w:ilvl w:val="0"/>
                <w:numId w:val="21"/>
              </w:numPr>
              <w:suppressAutoHyphens/>
              <w:jc w:val="both"/>
              <w:rPr>
                <w:rFonts w:eastAsia="Calibri"/>
                <w:sz w:val="24"/>
                <w:szCs w:val="24"/>
                <w:lang w:eastAsia="en-US"/>
              </w:rPr>
            </w:pPr>
            <w:r w:rsidRPr="00890812">
              <w:rPr>
                <w:rFonts w:eastAsia="Calibri"/>
                <w:sz w:val="24"/>
                <w:szCs w:val="24"/>
                <w:lang w:eastAsia="en-US"/>
              </w:rPr>
              <w:t>warstwa wiążąca z betonu asfaltowego AC 16W gr. 4 cm;</w:t>
            </w:r>
          </w:p>
          <w:p w:rsidR="00890812" w:rsidRPr="00890812" w:rsidRDefault="00890812" w:rsidP="00890812">
            <w:pPr>
              <w:numPr>
                <w:ilvl w:val="0"/>
                <w:numId w:val="21"/>
              </w:numPr>
              <w:suppressAutoHyphens/>
              <w:jc w:val="both"/>
              <w:rPr>
                <w:rFonts w:eastAsia="Calibri"/>
                <w:sz w:val="24"/>
                <w:szCs w:val="24"/>
                <w:lang w:eastAsia="en-US"/>
              </w:rPr>
            </w:pPr>
            <w:proofErr w:type="spellStart"/>
            <w:r w:rsidRPr="00890812">
              <w:rPr>
                <w:rFonts w:eastAsia="Calibri"/>
                <w:bCs/>
                <w:sz w:val="24"/>
                <w:szCs w:val="24"/>
                <w:lang w:eastAsia="en-US"/>
              </w:rPr>
              <w:t>geosiatka</w:t>
            </w:r>
            <w:proofErr w:type="spellEnd"/>
            <w:r w:rsidRPr="00890812">
              <w:rPr>
                <w:rFonts w:eastAsia="Calibri"/>
                <w:bCs/>
                <w:sz w:val="24"/>
                <w:szCs w:val="24"/>
                <w:lang w:eastAsia="en-US"/>
              </w:rPr>
              <w:t xml:space="preserve"> z włóknami szklano – węglowymi o Rn powyżej 120 </w:t>
            </w:r>
            <w:proofErr w:type="spellStart"/>
            <w:r w:rsidRPr="00890812">
              <w:rPr>
                <w:rFonts w:eastAsia="Calibri"/>
                <w:bCs/>
                <w:sz w:val="24"/>
                <w:szCs w:val="24"/>
                <w:lang w:eastAsia="en-US"/>
              </w:rPr>
              <w:t>kN</w:t>
            </w:r>
            <w:proofErr w:type="spellEnd"/>
            <w:r w:rsidRPr="00890812">
              <w:rPr>
                <w:rFonts w:eastAsia="Calibri"/>
                <w:bCs/>
                <w:sz w:val="24"/>
                <w:szCs w:val="24"/>
                <w:lang w:eastAsia="en-US"/>
              </w:rPr>
              <w:t>.;</w:t>
            </w:r>
          </w:p>
          <w:p w:rsidR="00890812" w:rsidRPr="00890812" w:rsidRDefault="00890812" w:rsidP="00890812">
            <w:pPr>
              <w:numPr>
                <w:ilvl w:val="0"/>
                <w:numId w:val="21"/>
              </w:numPr>
              <w:suppressAutoHyphens/>
              <w:jc w:val="both"/>
              <w:rPr>
                <w:rFonts w:eastAsia="Calibri"/>
                <w:sz w:val="24"/>
                <w:szCs w:val="24"/>
                <w:lang w:eastAsia="en-US"/>
              </w:rPr>
            </w:pPr>
            <w:r w:rsidRPr="00890812">
              <w:rPr>
                <w:rFonts w:eastAsia="Calibri"/>
                <w:sz w:val="24"/>
                <w:szCs w:val="24"/>
                <w:lang w:eastAsia="en-US"/>
              </w:rPr>
              <w:t>warstwa wyrównawcza z betonu asfaltowego AC 11W gr. 3 cm;</w:t>
            </w:r>
          </w:p>
          <w:p w:rsidR="00890812" w:rsidRPr="00890812" w:rsidRDefault="00890812" w:rsidP="00890812">
            <w:pPr>
              <w:numPr>
                <w:ilvl w:val="0"/>
                <w:numId w:val="21"/>
              </w:numPr>
              <w:suppressAutoHyphens/>
              <w:jc w:val="both"/>
              <w:rPr>
                <w:rFonts w:eastAsia="Calibri"/>
                <w:sz w:val="24"/>
                <w:szCs w:val="24"/>
                <w:lang w:eastAsia="en-US"/>
              </w:rPr>
            </w:pPr>
            <w:r w:rsidRPr="00890812">
              <w:rPr>
                <w:rFonts w:eastAsia="Calibri"/>
                <w:sz w:val="24"/>
                <w:szCs w:val="24"/>
                <w:lang w:eastAsia="en-US"/>
              </w:rPr>
              <w:t xml:space="preserve">warstwa podbudowy z betonu asfaltowego </w:t>
            </w:r>
            <w:r w:rsidRPr="00890812">
              <w:rPr>
                <w:rFonts w:eastAsia="Calibri"/>
                <w:sz w:val="24"/>
                <w:szCs w:val="24"/>
                <w:lang w:eastAsia="en-US"/>
              </w:rPr>
              <w:t>AC 22P gr. 7 cm;</w:t>
            </w:r>
          </w:p>
          <w:p w:rsidR="00890812" w:rsidRPr="00890812" w:rsidRDefault="00890812" w:rsidP="00890812">
            <w:pPr>
              <w:numPr>
                <w:ilvl w:val="0"/>
                <w:numId w:val="21"/>
              </w:numPr>
              <w:suppressAutoHyphens/>
              <w:jc w:val="both"/>
              <w:rPr>
                <w:rFonts w:eastAsia="Calibri"/>
                <w:sz w:val="24"/>
                <w:szCs w:val="24"/>
                <w:lang w:eastAsia="en-US"/>
              </w:rPr>
            </w:pPr>
            <w:r w:rsidRPr="00890812">
              <w:rPr>
                <w:rFonts w:eastAsia="Calibri"/>
                <w:sz w:val="24"/>
                <w:szCs w:val="24"/>
                <w:lang w:eastAsia="en-US"/>
              </w:rPr>
              <w:t xml:space="preserve">warstwa podbudowy z mieszanki niezwiązanej z kruszywem  C </w:t>
            </w:r>
            <w:r w:rsidRPr="00890812">
              <w:rPr>
                <w:rFonts w:eastAsia="Calibri"/>
                <w:sz w:val="24"/>
                <w:szCs w:val="24"/>
                <w:vertAlign w:val="subscript"/>
                <w:lang w:eastAsia="en-US"/>
              </w:rPr>
              <w:t>90/3</w:t>
            </w:r>
            <w:r w:rsidRPr="00890812">
              <w:rPr>
                <w:rFonts w:eastAsia="Calibri"/>
                <w:sz w:val="24"/>
                <w:szCs w:val="24"/>
                <w:lang w:eastAsia="en-US"/>
              </w:rPr>
              <w:t xml:space="preserve"> grubości 20 cm;</w:t>
            </w:r>
          </w:p>
          <w:p w:rsidR="00890812" w:rsidRPr="00890812" w:rsidRDefault="00890812" w:rsidP="00890812">
            <w:pPr>
              <w:numPr>
                <w:ilvl w:val="0"/>
                <w:numId w:val="21"/>
              </w:numPr>
              <w:suppressAutoHyphens/>
              <w:jc w:val="both"/>
              <w:rPr>
                <w:rFonts w:eastAsia="Calibri"/>
                <w:sz w:val="24"/>
                <w:szCs w:val="24"/>
                <w:lang w:eastAsia="en-US"/>
              </w:rPr>
            </w:pPr>
            <w:r w:rsidRPr="00890812">
              <w:rPr>
                <w:rFonts w:eastAsia="Calibri"/>
                <w:sz w:val="24"/>
                <w:szCs w:val="24"/>
                <w:lang w:eastAsia="en-US"/>
              </w:rPr>
              <w:t xml:space="preserve">warstwa wzmacniająca z gruntu stabilizowanego cementem RM 2,50 </w:t>
            </w:r>
            <w:proofErr w:type="spellStart"/>
            <w:r w:rsidRPr="00890812">
              <w:rPr>
                <w:rFonts w:eastAsia="Calibri"/>
                <w:sz w:val="24"/>
                <w:szCs w:val="24"/>
                <w:lang w:eastAsia="en-US"/>
              </w:rPr>
              <w:t>MPa</w:t>
            </w:r>
            <w:proofErr w:type="spellEnd"/>
            <w:r w:rsidRPr="00890812">
              <w:rPr>
                <w:rFonts w:eastAsia="Calibri"/>
                <w:sz w:val="24"/>
                <w:szCs w:val="24"/>
                <w:lang w:eastAsia="en-US"/>
              </w:rPr>
              <w:t xml:space="preserve"> grubości 15 cm;</w:t>
            </w:r>
          </w:p>
          <w:p w:rsidR="00890812" w:rsidRPr="00890812" w:rsidRDefault="00890812" w:rsidP="00890812">
            <w:pPr>
              <w:numPr>
                <w:ilvl w:val="0"/>
                <w:numId w:val="21"/>
              </w:numPr>
              <w:suppressAutoHyphens/>
              <w:jc w:val="both"/>
              <w:rPr>
                <w:rFonts w:eastAsia="Calibri"/>
                <w:sz w:val="24"/>
                <w:szCs w:val="24"/>
                <w:lang w:eastAsia="en-US"/>
              </w:rPr>
            </w:pPr>
            <w:r w:rsidRPr="00890812">
              <w:rPr>
                <w:rFonts w:eastAsia="Calibri"/>
                <w:sz w:val="24"/>
                <w:szCs w:val="24"/>
                <w:lang w:eastAsia="en-US"/>
              </w:rPr>
              <w:t>grunt rodzimy zagęszczony.</w:t>
            </w:r>
          </w:p>
          <w:p w:rsidR="00890812" w:rsidRPr="00890812" w:rsidRDefault="00890812" w:rsidP="00890812">
            <w:pPr>
              <w:suppressAutoHyphens/>
              <w:jc w:val="both"/>
              <w:rPr>
                <w:rFonts w:eastAsia="Calibri"/>
                <w:sz w:val="24"/>
                <w:szCs w:val="24"/>
                <w:lang w:eastAsia="en-US"/>
              </w:rPr>
            </w:pPr>
          </w:p>
          <w:p w:rsidR="00890812" w:rsidRPr="00890812" w:rsidRDefault="00890812" w:rsidP="00890812">
            <w:pPr>
              <w:numPr>
                <w:ilvl w:val="0"/>
                <w:numId w:val="18"/>
              </w:numPr>
              <w:suppressAutoHyphens/>
              <w:jc w:val="both"/>
              <w:rPr>
                <w:rFonts w:eastAsia="Calibri"/>
                <w:b/>
                <w:sz w:val="24"/>
                <w:szCs w:val="24"/>
                <w:u w:val="single"/>
                <w:lang w:eastAsia="en-US"/>
              </w:rPr>
            </w:pPr>
            <w:r w:rsidRPr="00890812">
              <w:rPr>
                <w:rFonts w:eastAsia="Calibri"/>
                <w:b/>
                <w:sz w:val="24"/>
                <w:szCs w:val="24"/>
                <w:u w:val="single"/>
                <w:lang w:eastAsia="en-US"/>
              </w:rPr>
              <w:t>Nawierzchnia jezdni</w:t>
            </w:r>
          </w:p>
          <w:p w:rsidR="00890812" w:rsidRPr="00890812" w:rsidRDefault="00890812" w:rsidP="00890812">
            <w:pPr>
              <w:numPr>
                <w:ilvl w:val="0"/>
                <w:numId w:val="22"/>
              </w:numPr>
              <w:suppressAutoHyphens/>
              <w:jc w:val="both"/>
              <w:rPr>
                <w:rFonts w:eastAsia="Calibri"/>
                <w:sz w:val="24"/>
                <w:szCs w:val="24"/>
                <w:lang w:eastAsia="en-US"/>
              </w:rPr>
            </w:pPr>
            <w:r w:rsidRPr="00890812">
              <w:rPr>
                <w:rFonts w:eastAsia="Calibri"/>
                <w:sz w:val="24"/>
                <w:szCs w:val="24"/>
                <w:lang w:eastAsia="en-US"/>
              </w:rPr>
              <w:t>warstwa ścieralna z mieszanki mastyksowo – grysowej  SMA 8 gr. 4 cm;</w:t>
            </w:r>
          </w:p>
          <w:p w:rsidR="00890812" w:rsidRPr="00890812" w:rsidRDefault="00890812" w:rsidP="00890812">
            <w:pPr>
              <w:numPr>
                <w:ilvl w:val="0"/>
                <w:numId w:val="22"/>
              </w:numPr>
              <w:suppressAutoHyphens/>
              <w:jc w:val="both"/>
              <w:rPr>
                <w:rFonts w:eastAsia="Calibri"/>
                <w:sz w:val="24"/>
                <w:szCs w:val="24"/>
                <w:lang w:eastAsia="en-US"/>
              </w:rPr>
            </w:pPr>
            <w:r w:rsidRPr="00890812">
              <w:rPr>
                <w:rFonts w:eastAsia="Calibri"/>
                <w:sz w:val="24"/>
                <w:szCs w:val="24"/>
                <w:lang w:eastAsia="en-US"/>
              </w:rPr>
              <w:t>warstwa wiążąca z betonu asfaltowego AC 16W gr. 4 cm;</w:t>
            </w:r>
          </w:p>
          <w:p w:rsidR="00890812" w:rsidRPr="00890812" w:rsidRDefault="00890812" w:rsidP="00890812">
            <w:pPr>
              <w:numPr>
                <w:ilvl w:val="0"/>
                <w:numId w:val="22"/>
              </w:numPr>
              <w:suppressAutoHyphens/>
              <w:jc w:val="both"/>
              <w:rPr>
                <w:rFonts w:eastAsia="Calibri"/>
                <w:sz w:val="24"/>
                <w:szCs w:val="24"/>
                <w:lang w:eastAsia="en-US"/>
              </w:rPr>
            </w:pPr>
            <w:proofErr w:type="spellStart"/>
            <w:r w:rsidRPr="00890812">
              <w:rPr>
                <w:rFonts w:eastAsia="Calibri"/>
                <w:bCs/>
                <w:sz w:val="24"/>
                <w:szCs w:val="24"/>
                <w:lang w:eastAsia="en-US"/>
              </w:rPr>
              <w:t>geosiatka</w:t>
            </w:r>
            <w:proofErr w:type="spellEnd"/>
            <w:r w:rsidRPr="00890812">
              <w:rPr>
                <w:rFonts w:eastAsia="Calibri"/>
                <w:bCs/>
                <w:sz w:val="24"/>
                <w:szCs w:val="24"/>
                <w:lang w:eastAsia="en-US"/>
              </w:rPr>
              <w:t xml:space="preserve"> z włóknami szklano – węglowymi o Rn powyżej 120 </w:t>
            </w:r>
            <w:proofErr w:type="spellStart"/>
            <w:r w:rsidRPr="00890812">
              <w:rPr>
                <w:rFonts w:eastAsia="Calibri"/>
                <w:bCs/>
                <w:sz w:val="24"/>
                <w:szCs w:val="24"/>
                <w:lang w:eastAsia="en-US"/>
              </w:rPr>
              <w:t>kN</w:t>
            </w:r>
            <w:proofErr w:type="spellEnd"/>
            <w:r w:rsidRPr="00890812">
              <w:rPr>
                <w:rFonts w:eastAsia="Calibri"/>
                <w:bCs/>
                <w:sz w:val="24"/>
                <w:szCs w:val="24"/>
                <w:lang w:eastAsia="en-US"/>
              </w:rPr>
              <w:t>.;</w:t>
            </w:r>
          </w:p>
          <w:p w:rsidR="00890812" w:rsidRPr="00890812" w:rsidRDefault="00890812" w:rsidP="00890812">
            <w:pPr>
              <w:numPr>
                <w:ilvl w:val="0"/>
                <w:numId w:val="22"/>
              </w:numPr>
              <w:suppressAutoHyphens/>
              <w:jc w:val="both"/>
              <w:rPr>
                <w:rFonts w:eastAsia="Calibri"/>
                <w:sz w:val="24"/>
                <w:szCs w:val="24"/>
                <w:lang w:eastAsia="en-US"/>
              </w:rPr>
            </w:pPr>
            <w:r w:rsidRPr="00890812">
              <w:rPr>
                <w:rFonts w:eastAsia="Calibri"/>
                <w:sz w:val="24"/>
                <w:szCs w:val="24"/>
                <w:lang w:eastAsia="en-US"/>
              </w:rPr>
              <w:t>warstwa wyrównawcza z betonu asfaltowego AC 11W gr. 3 cm;</w:t>
            </w:r>
          </w:p>
          <w:p w:rsidR="00890812" w:rsidRPr="00890812" w:rsidRDefault="00890812" w:rsidP="00890812">
            <w:pPr>
              <w:numPr>
                <w:ilvl w:val="0"/>
                <w:numId w:val="22"/>
              </w:numPr>
              <w:suppressAutoHyphens/>
              <w:jc w:val="both"/>
              <w:rPr>
                <w:rFonts w:eastAsia="Calibri"/>
                <w:sz w:val="24"/>
                <w:szCs w:val="24"/>
                <w:lang w:eastAsia="en-US"/>
              </w:rPr>
            </w:pPr>
            <w:r w:rsidRPr="00890812">
              <w:rPr>
                <w:rFonts w:eastAsia="Calibri"/>
                <w:sz w:val="24"/>
                <w:szCs w:val="24"/>
                <w:lang w:eastAsia="en-US"/>
              </w:rPr>
              <w:t>istniejąca konstrukcja nawierzchni.</w:t>
            </w:r>
          </w:p>
          <w:p w:rsidR="00890812" w:rsidRPr="00890812" w:rsidRDefault="00890812" w:rsidP="00890812">
            <w:pPr>
              <w:suppressAutoHyphens/>
              <w:jc w:val="both"/>
              <w:rPr>
                <w:rFonts w:eastAsia="Calibri"/>
                <w:sz w:val="24"/>
                <w:szCs w:val="24"/>
                <w:lang w:eastAsia="en-US"/>
              </w:rPr>
            </w:pPr>
          </w:p>
          <w:p w:rsidR="00890812" w:rsidRPr="00890812" w:rsidRDefault="00890812" w:rsidP="00890812">
            <w:pPr>
              <w:numPr>
                <w:ilvl w:val="0"/>
                <w:numId w:val="18"/>
              </w:numPr>
              <w:suppressAutoHyphens/>
              <w:jc w:val="both"/>
              <w:rPr>
                <w:rFonts w:eastAsia="Calibri"/>
                <w:b/>
                <w:sz w:val="24"/>
                <w:szCs w:val="24"/>
                <w:u w:val="single"/>
                <w:lang w:eastAsia="en-US"/>
              </w:rPr>
            </w:pPr>
            <w:r w:rsidRPr="00890812">
              <w:rPr>
                <w:rFonts w:eastAsia="Calibri"/>
                <w:b/>
                <w:sz w:val="24"/>
                <w:szCs w:val="24"/>
                <w:u w:val="single"/>
                <w:lang w:eastAsia="en-US"/>
              </w:rPr>
              <w:t>Chodniki</w:t>
            </w:r>
          </w:p>
          <w:p w:rsidR="00890812" w:rsidRPr="00890812" w:rsidRDefault="00890812" w:rsidP="00890812">
            <w:pPr>
              <w:numPr>
                <w:ilvl w:val="0"/>
                <w:numId w:val="23"/>
              </w:numPr>
              <w:suppressAutoHyphens/>
              <w:jc w:val="both"/>
              <w:rPr>
                <w:rFonts w:eastAsia="Calibri"/>
                <w:bCs/>
                <w:sz w:val="24"/>
                <w:szCs w:val="24"/>
                <w:lang w:eastAsia="en-US"/>
              </w:rPr>
            </w:pPr>
            <w:r w:rsidRPr="00890812">
              <w:rPr>
                <w:rFonts w:eastAsia="Calibri"/>
                <w:bCs/>
                <w:sz w:val="24"/>
                <w:szCs w:val="24"/>
                <w:lang w:eastAsia="en-US"/>
              </w:rPr>
              <w:t>kostka brukowa betonowa gr. 8 cm;</w:t>
            </w:r>
          </w:p>
          <w:p w:rsidR="00890812" w:rsidRPr="00890812" w:rsidRDefault="00890812" w:rsidP="00890812">
            <w:pPr>
              <w:numPr>
                <w:ilvl w:val="0"/>
                <w:numId w:val="23"/>
              </w:numPr>
              <w:suppressAutoHyphens/>
              <w:jc w:val="both"/>
              <w:rPr>
                <w:rFonts w:eastAsia="Calibri"/>
                <w:bCs/>
                <w:sz w:val="24"/>
                <w:szCs w:val="24"/>
                <w:lang w:eastAsia="en-US"/>
              </w:rPr>
            </w:pPr>
            <w:r w:rsidRPr="00890812">
              <w:rPr>
                <w:rFonts w:eastAsia="Calibri"/>
                <w:bCs/>
                <w:sz w:val="24"/>
                <w:szCs w:val="24"/>
                <w:lang w:eastAsia="en-US"/>
              </w:rPr>
              <w:t>podsypka cementowo – piaskowa gr. 4 cm;</w:t>
            </w:r>
          </w:p>
          <w:p w:rsidR="00890812" w:rsidRPr="00890812" w:rsidRDefault="00890812" w:rsidP="00890812">
            <w:pPr>
              <w:numPr>
                <w:ilvl w:val="0"/>
                <w:numId w:val="23"/>
              </w:numPr>
              <w:suppressAutoHyphens/>
              <w:jc w:val="both"/>
              <w:rPr>
                <w:rFonts w:eastAsia="Calibri"/>
                <w:bCs/>
                <w:sz w:val="24"/>
                <w:szCs w:val="24"/>
                <w:lang w:eastAsia="en-US"/>
              </w:rPr>
            </w:pPr>
            <w:r w:rsidRPr="00890812">
              <w:rPr>
                <w:rFonts w:eastAsia="Calibri"/>
                <w:bCs/>
                <w:sz w:val="24"/>
                <w:szCs w:val="24"/>
                <w:lang w:eastAsia="en-US"/>
              </w:rPr>
              <w:t>w</w:t>
            </w:r>
            <w:r w:rsidRPr="00890812">
              <w:rPr>
                <w:rFonts w:eastAsia="Calibri"/>
                <w:sz w:val="24"/>
                <w:szCs w:val="24"/>
                <w:lang w:eastAsia="en-US"/>
              </w:rPr>
              <w:t>arstwa podbudowy betonowej z betonu C8/10 grubości 10 cm;</w:t>
            </w:r>
          </w:p>
          <w:p w:rsidR="00890812" w:rsidRPr="00890812" w:rsidRDefault="00890812" w:rsidP="00890812">
            <w:pPr>
              <w:numPr>
                <w:ilvl w:val="0"/>
                <w:numId w:val="23"/>
              </w:numPr>
              <w:suppressAutoHyphens/>
              <w:jc w:val="both"/>
              <w:rPr>
                <w:rFonts w:eastAsia="Calibri"/>
                <w:bCs/>
                <w:sz w:val="24"/>
                <w:szCs w:val="24"/>
                <w:lang w:eastAsia="en-US"/>
              </w:rPr>
            </w:pPr>
            <w:r w:rsidRPr="00890812">
              <w:rPr>
                <w:rFonts w:eastAsia="Calibri"/>
                <w:sz w:val="24"/>
                <w:szCs w:val="24"/>
                <w:lang w:eastAsia="en-US"/>
              </w:rPr>
              <w:t xml:space="preserve">warstwa wzmacniająca z gruntu stabilizowanego cementem RM 2,50 </w:t>
            </w:r>
            <w:proofErr w:type="spellStart"/>
            <w:r w:rsidRPr="00890812">
              <w:rPr>
                <w:rFonts w:eastAsia="Calibri"/>
                <w:sz w:val="24"/>
                <w:szCs w:val="24"/>
                <w:lang w:eastAsia="en-US"/>
              </w:rPr>
              <w:t>MPa</w:t>
            </w:r>
            <w:proofErr w:type="spellEnd"/>
            <w:r w:rsidRPr="00890812">
              <w:rPr>
                <w:rFonts w:eastAsia="Calibri"/>
                <w:sz w:val="24"/>
                <w:szCs w:val="24"/>
                <w:lang w:eastAsia="en-US"/>
              </w:rPr>
              <w:t xml:space="preserve"> gr. 10 cm;</w:t>
            </w:r>
          </w:p>
          <w:p w:rsidR="00890812" w:rsidRPr="00890812" w:rsidRDefault="00890812" w:rsidP="00890812">
            <w:pPr>
              <w:numPr>
                <w:ilvl w:val="0"/>
                <w:numId w:val="23"/>
              </w:numPr>
              <w:suppressAutoHyphens/>
              <w:jc w:val="both"/>
              <w:rPr>
                <w:rFonts w:eastAsia="Calibri"/>
                <w:bCs/>
                <w:sz w:val="24"/>
                <w:szCs w:val="24"/>
                <w:lang w:eastAsia="en-US"/>
              </w:rPr>
            </w:pPr>
            <w:r w:rsidRPr="00890812">
              <w:rPr>
                <w:rFonts w:eastAsia="Calibri"/>
                <w:bCs/>
                <w:sz w:val="24"/>
                <w:szCs w:val="24"/>
                <w:lang w:eastAsia="en-US"/>
              </w:rPr>
              <w:t>grunt rodzimy zagęszczony.</w:t>
            </w:r>
          </w:p>
          <w:p w:rsidR="00890812" w:rsidRPr="00890812" w:rsidRDefault="00890812" w:rsidP="00890812">
            <w:pPr>
              <w:suppressAutoHyphens/>
              <w:jc w:val="both"/>
              <w:rPr>
                <w:rFonts w:eastAsia="Calibri"/>
                <w:bCs/>
                <w:sz w:val="24"/>
                <w:szCs w:val="24"/>
                <w:lang w:eastAsia="en-US"/>
              </w:rPr>
            </w:pPr>
          </w:p>
          <w:p w:rsidR="00890812" w:rsidRPr="00890812" w:rsidRDefault="00890812" w:rsidP="00890812">
            <w:pPr>
              <w:numPr>
                <w:ilvl w:val="0"/>
                <w:numId w:val="18"/>
              </w:numPr>
              <w:suppressAutoHyphens/>
              <w:jc w:val="both"/>
              <w:rPr>
                <w:rFonts w:eastAsia="Calibri"/>
                <w:b/>
                <w:sz w:val="24"/>
                <w:szCs w:val="24"/>
                <w:u w:val="single"/>
                <w:lang w:eastAsia="en-US"/>
              </w:rPr>
            </w:pPr>
            <w:r w:rsidRPr="00890812">
              <w:rPr>
                <w:rFonts w:eastAsia="Calibri"/>
                <w:b/>
                <w:sz w:val="24"/>
                <w:szCs w:val="24"/>
                <w:u w:val="single"/>
                <w:lang w:eastAsia="en-US"/>
              </w:rPr>
              <w:t>Zjazdy</w:t>
            </w:r>
          </w:p>
          <w:p w:rsidR="00890812" w:rsidRPr="00890812" w:rsidRDefault="00890812" w:rsidP="00890812">
            <w:pPr>
              <w:numPr>
                <w:ilvl w:val="0"/>
                <w:numId w:val="24"/>
              </w:numPr>
              <w:suppressAutoHyphens/>
              <w:jc w:val="both"/>
              <w:rPr>
                <w:rFonts w:eastAsia="Calibri"/>
                <w:bCs/>
                <w:sz w:val="24"/>
                <w:szCs w:val="24"/>
                <w:lang w:eastAsia="en-US"/>
              </w:rPr>
            </w:pPr>
            <w:r w:rsidRPr="00890812">
              <w:rPr>
                <w:rFonts w:eastAsia="Calibri"/>
                <w:bCs/>
                <w:sz w:val="24"/>
                <w:szCs w:val="24"/>
                <w:lang w:eastAsia="en-US"/>
              </w:rPr>
              <w:t>kostka brukowa betonowa gr. 8;</w:t>
            </w:r>
          </w:p>
          <w:p w:rsidR="00890812" w:rsidRPr="00890812" w:rsidRDefault="00890812" w:rsidP="00890812">
            <w:pPr>
              <w:numPr>
                <w:ilvl w:val="0"/>
                <w:numId w:val="24"/>
              </w:numPr>
              <w:suppressAutoHyphens/>
              <w:jc w:val="both"/>
              <w:rPr>
                <w:rFonts w:eastAsia="Calibri"/>
                <w:bCs/>
                <w:sz w:val="24"/>
                <w:szCs w:val="24"/>
                <w:lang w:eastAsia="en-US"/>
              </w:rPr>
            </w:pPr>
            <w:r w:rsidRPr="00890812">
              <w:rPr>
                <w:rFonts w:eastAsia="Calibri"/>
                <w:bCs/>
                <w:sz w:val="24"/>
                <w:szCs w:val="24"/>
                <w:lang w:eastAsia="en-US"/>
              </w:rPr>
              <w:t>podsypka cementowo – piaskowa gr. 4 cm;</w:t>
            </w:r>
          </w:p>
          <w:p w:rsidR="00890812" w:rsidRPr="00890812" w:rsidRDefault="00890812" w:rsidP="00890812">
            <w:pPr>
              <w:numPr>
                <w:ilvl w:val="0"/>
                <w:numId w:val="24"/>
              </w:numPr>
              <w:suppressAutoHyphens/>
              <w:jc w:val="both"/>
              <w:rPr>
                <w:rFonts w:eastAsia="Calibri"/>
                <w:bCs/>
                <w:sz w:val="24"/>
                <w:szCs w:val="24"/>
                <w:lang w:eastAsia="en-US"/>
              </w:rPr>
            </w:pPr>
            <w:r w:rsidRPr="00890812">
              <w:rPr>
                <w:rFonts w:eastAsia="Calibri"/>
                <w:sz w:val="24"/>
                <w:szCs w:val="24"/>
                <w:lang w:eastAsia="en-US"/>
              </w:rPr>
              <w:t>podbudowa betonowa z</w:t>
            </w:r>
            <w:r w:rsidRPr="00890812">
              <w:rPr>
                <w:rFonts w:eastAsia="Calibri"/>
                <w:sz w:val="24"/>
                <w:szCs w:val="24"/>
                <w:lang w:eastAsia="en-US"/>
              </w:rPr>
              <w:t xml:space="preserve"> betonu C8/10 grubości 15 cm;</w:t>
            </w:r>
          </w:p>
          <w:p w:rsidR="00890812" w:rsidRPr="00890812" w:rsidRDefault="00890812" w:rsidP="00890812">
            <w:pPr>
              <w:numPr>
                <w:ilvl w:val="0"/>
                <w:numId w:val="24"/>
              </w:numPr>
              <w:suppressAutoHyphens/>
              <w:jc w:val="both"/>
              <w:rPr>
                <w:rFonts w:eastAsia="Calibri"/>
                <w:bCs/>
                <w:sz w:val="24"/>
                <w:szCs w:val="24"/>
                <w:lang w:eastAsia="en-US"/>
              </w:rPr>
            </w:pPr>
            <w:r w:rsidRPr="00890812">
              <w:rPr>
                <w:rFonts w:eastAsia="Calibri"/>
                <w:sz w:val="24"/>
                <w:szCs w:val="24"/>
                <w:lang w:eastAsia="en-US"/>
              </w:rPr>
              <w:t xml:space="preserve">warstwa wzmacniająca z gruntu stabilizowanego cementem RM 2,50 </w:t>
            </w:r>
            <w:proofErr w:type="spellStart"/>
            <w:r w:rsidRPr="00890812">
              <w:rPr>
                <w:rFonts w:eastAsia="Calibri"/>
                <w:sz w:val="24"/>
                <w:szCs w:val="24"/>
                <w:lang w:eastAsia="en-US"/>
              </w:rPr>
              <w:t>MPa</w:t>
            </w:r>
            <w:proofErr w:type="spellEnd"/>
            <w:r w:rsidRPr="00890812">
              <w:rPr>
                <w:rFonts w:eastAsia="Calibri"/>
                <w:sz w:val="24"/>
                <w:szCs w:val="24"/>
                <w:lang w:eastAsia="en-US"/>
              </w:rPr>
              <w:t xml:space="preserve"> gr.15 cm;</w:t>
            </w:r>
          </w:p>
          <w:p w:rsidR="00890812" w:rsidRPr="00890812" w:rsidRDefault="00890812" w:rsidP="00890812">
            <w:pPr>
              <w:numPr>
                <w:ilvl w:val="0"/>
                <w:numId w:val="24"/>
              </w:numPr>
              <w:suppressAutoHyphens/>
              <w:jc w:val="both"/>
              <w:rPr>
                <w:rFonts w:eastAsia="Calibri"/>
                <w:bCs/>
                <w:sz w:val="24"/>
                <w:szCs w:val="24"/>
                <w:lang w:eastAsia="en-US"/>
              </w:rPr>
            </w:pPr>
            <w:r w:rsidRPr="00890812">
              <w:rPr>
                <w:rFonts w:eastAsia="Calibri"/>
                <w:bCs/>
                <w:sz w:val="24"/>
                <w:szCs w:val="24"/>
                <w:lang w:eastAsia="en-US"/>
              </w:rPr>
              <w:t>grunt rodzimy zagęszczony.</w:t>
            </w:r>
          </w:p>
          <w:p w:rsidR="00890812" w:rsidRPr="00890812" w:rsidRDefault="00890812" w:rsidP="00890812">
            <w:pPr>
              <w:suppressAutoHyphens/>
              <w:jc w:val="both"/>
              <w:rPr>
                <w:rFonts w:eastAsia="Calibri"/>
                <w:bCs/>
                <w:sz w:val="24"/>
                <w:szCs w:val="24"/>
                <w:lang w:eastAsia="en-US"/>
              </w:rPr>
            </w:pPr>
          </w:p>
          <w:p w:rsidR="00890812" w:rsidRPr="00890812" w:rsidRDefault="00890812" w:rsidP="00890812">
            <w:pPr>
              <w:suppressAutoHyphens/>
              <w:ind w:left="321"/>
              <w:jc w:val="both"/>
              <w:rPr>
                <w:rFonts w:eastAsia="Calibri"/>
                <w:sz w:val="24"/>
                <w:szCs w:val="24"/>
                <w:u w:val="single"/>
                <w:lang w:eastAsia="en-US"/>
              </w:rPr>
            </w:pPr>
            <w:r w:rsidRPr="00890812">
              <w:rPr>
                <w:rFonts w:eastAsia="Calibri"/>
                <w:sz w:val="24"/>
                <w:szCs w:val="24"/>
                <w:u w:val="single"/>
                <w:lang w:eastAsia="en-US"/>
              </w:rPr>
              <w:t>Zakłada się wykonanie nawierzchni zjazdów na odcinku bez chodników wg następującej konstrukcji:</w:t>
            </w:r>
          </w:p>
          <w:p w:rsidR="00890812" w:rsidRPr="00890812" w:rsidRDefault="00890812" w:rsidP="00890812">
            <w:pPr>
              <w:numPr>
                <w:ilvl w:val="0"/>
                <w:numId w:val="25"/>
              </w:numPr>
              <w:suppressAutoHyphens/>
              <w:jc w:val="both"/>
              <w:rPr>
                <w:rFonts w:eastAsia="Calibri"/>
                <w:sz w:val="24"/>
                <w:szCs w:val="24"/>
                <w:lang w:eastAsia="en-US"/>
              </w:rPr>
            </w:pPr>
            <w:r w:rsidRPr="00890812">
              <w:rPr>
                <w:rFonts w:eastAsia="Calibri"/>
                <w:sz w:val="24"/>
                <w:szCs w:val="24"/>
                <w:lang w:eastAsia="en-US"/>
              </w:rPr>
              <w:t>warstwa ścieralna z mieszanki mastyksowo – grysowej  SMA 8 gr. 4 cm;</w:t>
            </w:r>
          </w:p>
          <w:p w:rsidR="00890812" w:rsidRPr="00890812" w:rsidRDefault="00890812" w:rsidP="00890812">
            <w:pPr>
              <w:numPr>
                <w:ilvl w:val="0"/>
                <w:numId w:val="25"/>
              </w:numPr>
              <w:suppressAutoHyphens/>
              <w:jc w:val="both"/>
              <w:rPr>
                <w:rFonts w:eastAsia="Calibri"/>
                <w:sz w:val="24"/>
                <w:szCs w:val="24"/>
                <w:lang w:eastAsia="en-US"/>
              </w:rPr>
            </w:pPr>
            <w:r w:rsidRPr="00890812">
              <w:rPr>
                <w:rFonts w:eastAsia="Calibri"/>
                <w:sz w:val="24"/>
                <w:szCs w:val="24"/>
                <w:lang w:eastAsia="en-US"/>
              </w:rPr>
              <w:t>warstwa wiążąca z betonu asfaltowego AC 16W gr. 4 cm;</w:t>
            </w:r>
          </w:p>
          <w:p w:rsidR="00890812" w:rsidRPr="00890812" w:rsidRDefault="00890812" w:rsidP="00890812">
            <w:pPr>
              <w:numPr>
                <w:ilvl w:val="0"/>
                <w:numId w:val="25"/>
              </w:numPr>
              <w:suppressAutoHyphens/>
              <w:jc w:val="both"/>
              <w:rPr>
                <w:rFonts w:eastAsia="Calibri"/>
                <w:sz w:val="24"/>
                <w:szCs w:val="24"/>
                <w:lang w:eastAsia="en-US"/>
              </w:rPr>
            </w:pPr>
            <w:r w:rsidRPr="00890812">
              <w:rPr>
                <w:rFonts w:eastAsia="Calibri"/>
                <w:sz w:val="24"/>
                <w:szCs w:val="24"/>
                <w:lang w:eastAsia="en-US"/>
              </w:rPr>
              <w:lastRenderedPageBreak/>
              <w:t xml:space="preserve">warstwa podbudowy z mieszanki niezwiązanej z kruszywem  C </w:t>
            </w:r>
            <w:r w:rsidRPr="00890812">
              <w:rPr>
                <w:rFonts w:eastAsia="Calibri"/>
                <w:sz w:val="24"/>
                <w:szCs w:val="24"/>
                <w:vertAlign w:val="subscript"/>
                <w:lang w:eastAsia="en-US"/>
              </w:rPr>
              <w:t>90/3</w:t>
            </w:r>
            <w:r w:rsidRPr="00890812">
              <w:rPr>
                <w:rFonts w:eastAsia="Calibri"/>
                <w:sz w:val="24"/>
                <w:szCs w:val="24"/>
                <w:lang w:eastAsia="en-US"/>
              </w:rPr>
              <w:t xml:space="preserve"> grubości 15 cm;</w:t>
            </w:r>
          </w:p>
          <w:p w:rsidR="00890812" w:rsidRPr="00890812" w:rsidRDefault="00890812" w:rsidP="00890812">
            <w:pPr>
              <w:numPr>
                <w:ilvl w:val="0"/>
                <w:numId w:val="25"/>
              </w:numPr>
              <w:suppressAutoHyphens/>
              <w:jc w:val="both"/>
              <w:rPr>
                <w:rFonts w:eastAsia="Calibri"/>
                <w:sz w:val="24"/>
                <w:szCs w:val="24"/>
                <w:lang w:eastAsia="en-US"/>
              </w:rPr>
            </w:pPr>
            <w:r w:rsidRPr="00890812">
              <w:rPr>
                <w:rFonts w:eastAsia="Calibri"/>
                <w:sz w:val="24"/>
                <w:szCs w:val="24"/>
                <w:lang w:eastAsia="en-US"/>
              </w:rPr>
              <w:t xml:space="preserve">warstwa wzmacniająca z gruntu stabilizowanego cementem RM 2,50 </w:t>
            </w:r>
            <w:proofErr w:type="spellStart"/>
            <w:r w:rsidRPr="00890812">
              <w:rPr>
                <w:rFonts w:eastAsia="Calibri"/>
                <w:sz w:val="24"/>
                <w:szCs w:val="24"/>
                <w:lang w:eastAsia="en-US"/>
              </w:rPr>
              <w:t>MPa</w:t>
            </w:r>
            <w:proofErr w:type="spellEnd"/>
            <w:r w:rsidRPr="00890812">
              <w:rPr>
                <w:rFonts w:eastAsia="Calibri"/>
                <w:sz w:val="24"/>
                <w:szCs w:val="24"/>
                <w:lang w:eastAsia="en-US"/>
              </w:rPr>
              <w:t xml:space="preserve"> gr.15 cm;</w:t>
            </w:r>
          </w:p>
          <w:p w:rsidR="00890812" w:rsidRPr="00890812" w:rsidRDefault="00890812" w:rsidP="00890812">
            <w:pPr>
              <w:numPr>
                <w:ilvl w:val="0"/>
                <w:numId w:val="25"/>
              </w:numPr>
              <w:suppressAutoHyphens/>
              <w:jc w:val="both"/>
              <w:rPr>
                <w:rFonts w:eastAsia="Calibri"/>
                <w:sz w:val="24"/>
                <w:szCs w:val="24"/>
                <w:lang w:eastAsia="en-US"/>
              </w:rPr>
            </w:pPr>
            <w:r w:rsidRPr="00890812">
              <w:rPr>
                <w:rFonts w:eastAsia="Calibri"/>
                <w:sz w:val="24"/>
                <w:szCs w:val="24"/>
                <w:lang w:eastAsia="en-US"/>
              </w:rPr>
              <w:t>grunt rodzimy zagęszczony.</w:t>
            </w:r>
          </w:p>
          <w:p w:rsidR="00890812" w:rsidRPr="00890812" w:rsidRDefault="00890812" w:rsidP="00890812">
            <w:pPr>
              <w:suppressAutoHyphens/>
              <w:jc w:val="both"/>
              <w:rPr>
                <w:rFonts w:eastAsia="Calibri"/>
                <w:sz w:val="24"/>
                <w:szCs w:val="24"/>
                <w:lang w:eastAsia="en-US"/>
              </w:rPr>
            </w:pPr>
          </w:p>
          <w:p w:rsidR="00890812" w:rsidRPr="00890812" w:rsidRDefault="00890812" w:rsidP="00890812">
            <w:pPr>
              <w:suppressAutoHyphens/>
              <w:jc w:val="both"/>
              <w:rPr>
                <w:rFonts w:eastAsia="Calibri"/>
                <w:b/>
                <w:bCs/>
                <w:sz w:val="24"/>
                <w:szCs w:val="24"/>
                <w:u w:val="single"/>
                <w:lang w:eastAsia="en-US"/>
              </w:rPr>
            </w:pPr>
            <w:r w:rsidRPr="00890812">
              <w:rPr>
                <w:rFonts w:eastAsia="Calibri"/>
                <w:b/>
                <w:bCs/>
                <w:sz w:val="24"/>
                <w:szCs w:val="24"/>
                <w:lang w:eastAsia="en-US"/>
              </w:rPr>
              <w:t xml:space="preserve">F. </w:t>
            </w:r>
            <w:r w:rsidRPr="00890812">
              <w:rPr>
                <w:rFonts w:eastAsia="Calibri"/>
                <w:b/>
                <w:bCs/>
                <w:sz w:val="24"/>
                <w:szCs w:val="24"/>
                <w:u w:val="single"/>
                <w:lang w:eastAsia="en-US"/>
              </w:rPr>
              <w:t>Krawężniki i obramowania</w:t>
            </w:r>
          </w:p>
          <w:p w:rsidR="00890812" w:rsidRPr="00890812" w:rsidRDefault="00890812" w:rsidP="00890812">
            <w:pPr>
              <w:numPr>
                <w:ilvl w:val="0"/>
                <w:numId w:val="26"/>
              </w:numPr>
              <w:suppressAutoHyphens/>
              <w:jc w:val="both"/>
              <w:rPr>
                <w:rFonts w:eastAsia="Calibri"/>
                <w:sz w:val="24"/>
                <w:szCs w:val="24"/>
                <w:lang w:eastAsia="en-US"/>
              </w:rPr>
            </w:pPr>
            <w:r w:rsidRPr="00890812">
              <w:rPr>
                <w:rFonts w:eastAsia="Calibri"/>
                <w:b/>
                <w:bCs/>
                <w:sz w:val="24"/>
                <w:szCs w:val="24"/>
                <w:lang w:eastAsia="en-US"/>
              </w:rPr>
              <w:t>obramowanie jezdni</w:t>
            </w:r>
            <w:r w:rsidRPr="00890812">
              <w:rPr>
                <w:rFonts w:eastAsia="Calibri"/>
                <w:sz w:val="24"/>
                <w:szCs w:val="24"/>
                <w:lang w:eastAsia="en-US"/>
              </w:rPr>
              <w:t xml:space="preserve"> z przylegającym chodnikiem należy wykonać krawężnik 15x30x100 na ławie betonowej z oporem z betonu C12/15 wystający na 12 cm ponad jezdnię. Lokalnie, w celu zapewnienia odpowiedniego odwodnienia jezdni należy zamontować krawężnik 15x22x100 cm wystający na 3 cm ponad krawędź jezdni;</w:t>
            </w:r>
          </w:p>
          <w:p w:rsidR="00890812" w:rsidRPr="00890812" w:rsidRDefault="00890812" w:rsidP="00890812">
            <w:pPr>
              <w:numPr>
                <w:ilvl w:val="0"/>
                <w:numId w:val="26"/>
              </w:numPr>
              <w:suppressAutoHyphens/>
              <w:jc w:val="both"/>
              <w:rPr>
                <w:rFonts w:eastAsia="Calibri"/>
                <w:sz w:val="24"/>
                <w:szCs w:val="24"/>
                <w:lang w:eastAsia="en-US"/>
              </w:rPr>
            </w:pPr>
            <w:r w:rsidRPr="00890812">
              <w:rPr>
                <w:rFonts w:eastAsia="Calibri"/>
                <w:b/>
                <w:bCs/>
                <w:sz w:val="24"/>
                <w:szCs w:val="24"/>
                <w:lang w:eastAsia="en-US"/>
              </w:rPr>
              <w:t>obramowanie ciągów pieszych</w:t>
            </w:r>
            <w:r w:rsidRPr="00890812">
              <w:rPr>
                <w:rFonts w:eastAsia="Calibri"/>
                <w:sz w:val="24"/>
                <w:szCs w:val="24"/>
                <w:lang w:eastAsia="en-US"/>
              </w:rPr>
              <w:t xml:space="preserve"> wykonanie obrzeża betonowego 8x30 cm na ławie betonowej z oporem; </w:t>
            </w:r>
          </w:p>
          <w:p w:rsidR="00890812" w:rsidRPr="00890812" w:rsidRDefault="00890812" w:rsidP="00890812">
            <w:pPr>
              <w:numPr>
                <w:ilvl w:val="0"/>
                <w:numId w:val="26"/>
              </w:numPr>
              <w:suppressAutoHyphens/>
              <w:jc w:val="both"/>
              <w:rPr>
                <w:rFonts w:eastAsia="Calibri"/>
                <w:sz w:val="24"/>
                <w:szCs w:val="24"/>
                <w:lang w:eastAsia="en-US"/>
              </w:rPr>
            </w:pPr>
            <w:r w:rsidRPr="00890812">
              <w:rPr>
                <w:rFonts w:eastAsia="Calibri"/>
                <w:b/>
                <w:bCs/>
                <w:sz w:val="24"/>
                <w:szCs w:val="24"/>
                <w:lang w:eastAsia="en-US"/>
              </w:rPr>
              <w:t>zjazdy z kostki betonowej</w:t>
            </w:r>
            <w:r w:rsidRPr="00890812">
              <w:rPr>
                <w:rFonts w:eastAsia="Calibri"/>
                <w:sz w:val="24"/>
                <w:szCs w:val="24"/>
                <w:lang w:eastAsia="en-US"/>
              </w:rPr>
              <w:t xml:space="preserve"> należy zakończyć opornikiem 12x25x100 na ławie betonowej z oporem z betonu C12/15;</w:t>
            </w:r>
          </w:p>
          <w:p w:rsidR="00890812" w:rsidRPr="00890812" w:rsidRDefault="00890812" w:rsidP="00890812">
            <w:pPr>
              <w:numPr>
                <w:ilvl w:val="0"/>
                <w:numId w:val="26"/>
              </w:numPr>
              <w:suppressAutoHyphens/>
              <w:jc w:val="both"/>
              <w:rPr>
                <w:rFonts w:eastAsia="Calibri"/>
                <w:sz w:val="24"/>
                <w:szCs w:val="24"/>
                <w:lang w:eastAsia="en-US"/>
              </w:rPr>
            </w:pPr>
            <w:r w:rsidRPr="00890812">
              <w:rPr>
                <w:rFonts w:eastAsia="Calibri"/>
                <w:b/>
                <w:bCs/>
                <w:sz w:val="24"/>
                <w:szCs w:val="24"/>
                <w:lang w:eastAsia="en-US"/>
              </w:rPr>
              <w:t>połączenie zjazdów z jezdnią</w:t>
            </w:r>
            <w:r w:rsidRPr="00890812">
              <w:rPr>
                <w:rFonts w:eastAsia="Calibri"/>
                <w:sz w:val="24"/>
                <w:szCs w:val="24"/>
                <w:lang w:eastAsia="en-US"/>
              </w:rPr>
              <w:t xml:space="preserve"> należy zamontować krawężnik 15x22x100 cm wystający na 3 cm ponad krawędź jezdni;</w:t>
            </w:r>
          </w:p>
          <w:p w:rsidR="00890812" w:rsidRPr="00890812" w:rsidRDefault="00890812" w:rsidP="00890812">
            <w:pPr>
              <w:numPr>
                <w:ilvl w:val="0"/>
                <w:numId w:val="26"/>
              </w:numPr>
              <w:suppressAutoHyphens/>
              <w:jc w:val="both"/>
              <w:rPr>
                <w:rFonts w:eastAsia="Calibri"/>
                <w:sz w:val="24"/>
                <w:szCs w:val="24"/>
                <w:lang w:eastAsia="en-US"/>
              </w:rPr>
            </w:pPr>
            <w:r w:rsidRPr="00890812">
              <w:rPr>
                <w:rFonts w:eastAsia="Calibri"/>
                <w:b/>
                <w:bCs/>
                <w:sz w:val="24"/>
                <w:szCs w:val="24"/>
                <w:lang w:eastAsia="en-US"/>
              </w:rPr>
              <w:t>obramowanie</w:t>
            </w:r>
            <w:r w:rsidRPr="00890812">
              <w:rPr>
                <w:rFonts w:eastAsia="Calibri"/>
                <w:sz w:val="24"/>
                <w:szCs w:val="24"/>
                <w:lang w:eastAsia="en-US"/>
              </w:rPr>
              <w:t xml:space="preserve"> należy wykonać oporniki 12x25x100 na ławie betonowej z oporem z betonu C12/15. Odcinki przejściowe na zjazdach wykonać z krawężników betonowych </w:t>
            </w:r>
            <w:r w:rsidRPr="00890812">
              <w:rPr>
                <w:rFonts w:eastAsia="Calibri"/>
                <w:bCs/>
                <w:sz w:val="24"/>
                <w:szCs w:val="24"/>
                <w:lang w:eastAsia="en-US"/>
              </w:rPr>
              <w:t>15x22/30x100 (skośne prawe i lewe);</w:t>
            </w:r>
          </w:p>
          <w:p w:rsidR="00890812" w:rsidRPr="00890812" w:rsidRDefault="00890812" w:rsidP="00890812">
            <w:pPr>
              <w:numPr>
                <w:ilvl w:val="0"/>
                <w:numId w:val="26"/>
              </w:numPr>
              <w:suppressAutoHyphens/>
              <w:jc w:val="both"/>
              <w:rPr>
                <w:rFonts w:eastAsia="Calibri"/>
                <w:sz w:val="24"/>
                <w:szCs w:val="24"/>
                <w:lang w:eastAsia="en-US"/>
              </w:rPr>
            </w:pPr>
            <w:r w:rsidRPr="00890812">
              <w:rPr>
                <w:rFonts w:eastAsia="Calibri"/>
                <w:b/>
                <w:bCs/>
                <w:sz w:val="24"/>
                <w:szCs w:val="24"/>
                <w:lang w:eastAsia="en-US"/>
              </w:rPr>
              <w:t>w miejscu przejścia niechronionych uczestników</w:t>
            </w:r>
            <w:r w:rsidRPr="00890812">
              <w:rPr>
                <w:rFonts w:eastAsia="Calibri"/>
                <w:sz w:val="24"/>
                <w:szCs w:val="24"/>
                <w:lang w:eastAsia="en-US"/>
              </w:rPr>
              <w:t xml:space="preserve"> ruchu z nawierzchnią jezdni zamontować krawężnik najazdowy 15x22x100 cm wyniesiony na 2 cm powyżej krawędzi jezdni;</w:t>
            </w:r>
          </w:p>
          <w:p w:rsidR="00890812" w:rsidRPr="00890812" w:rsidRDefault="00890812" w:rsidP="00890812">
            <w:pPr>
              <w:numPr>
                <w:ilvl w:val="0"/>
                <w:numId w:val="26"/>
              </w:numPr>
              <w:suppressAutoHyphens/>
              <w:jc w:val="both"/>
              <w:rPr>
                <w:rFonts w:eastAsia="Calibri"/>
                <w:sz w:val="24"/>
                <w:szCs w:val="24"/>
                <w:lang w:eastAsia="en-US"/>
              </w:rPr>
            </w:pPr>
            <w:r w:rsidRPr="00890812">
              <w:rPr>
                <w:rFonts w:eastAsia="Calibri"/>
                <w:b/>
                <w:bCs/>
                <w:sz w:val="24"/>
                <w:szCs w:val="24"/>
                <w:lang w:eastAsia="en-US"/>
              </w:rPr>
              <w:t>ściek z kostki brukowej betonowej obramować</w:t>
            </w:r>
            <w:r w:rsidRPr="00890812">
              <w:rPr>
                <w:rFonts w:eastAsia="Calibri"/>
                <w:sz w:val="24"/>
                <w:szCs w:val="24"/>
                <w:lang w:eastAsia="en-US"/>
              </w:rPr>
              <w:t xml:space="preserve"> opornikiem betonowym 12x25x100 na ławie betonowej.</w:t>
            </w:r>
          </w:p>
          <w:p w:rsidR="00890812" w:rsidRPr="00890812" w:rsidRDefault="00890812" w:rsidP="00890812">
            <w:pPr>
              <w:suppressAutoHyphens/>
              <w:jc w:val="both"/>
              <w:rPr>
                <w:rFonts w:eastAsia="Calibri"/>
                <w:bCs/>
                <w:sz w:val="24"/>
                <w:szCs w:val="24"/>
                <w:lang w:eastAsia="en-US"/>
              </w:rPr>
            </w:pPr>
          </w:p>
          <w:p w:rsidR="00890812" w:rsidRPr="00890812" w:rsidRDefault="00890812" w:rsidP="00890812">
            <w:pPr>
              <w:suppressAutoHyphens/>
              <w:jc w:val="both"/>
              <w:rPr>
                <w:rFonts w:eastAsia="Calibri"/>
                <w:sz w:val="24"/>
                <w:szCs w:val="24"/>
                <w:lang w:eastAsia="en-US"/>
              </w:rPr>
            </w:pPr>
          </w:p>
          <w:p w:rsidR="00890812" w:rsidRPr="00890812" w:rsidRDefault="00890812" w:rsidP="00890812">
            <w:pPr>
              <w:numPr>
                <w:ilvl w:val="0"/>
                <w:numId w:val="19"/>
              </w:numPr>
              <w:suppressAutoHyphens/>
              <w:jc w:val="both"/>
              <w:rPr>
                <w:rFonts w:eastAsia="Calibri"/>
                <w:b/>
                <w:sz w:val="24"/>
                <w:szCs w:val="24"/>
                <w:u w:val="single"/>
                <w:lang w:eastAsia="en-US"/>
              </w:rPr>
            </w:pPr>
            <w:r w:rsidRPr="00890812">
              <w:rPr>
                <w:rFonts w:eastAsia="Calibri"/>
                <w:b/>
                <w:sz w:val="24"/>
                <w:szCs w:val="24"/>
                <w:u w:val="single"/>
                <w:lang w:eastAsia="en-US"/>
              </w:rPr>
              <w:t>Pobocza</w:t>
            </w:r>
          </w:p>
          <w:p w:rsidR="00890812" w:rsidRPr="00890812" w:rsidRDefault="00890812" w:rsidP="00890812">
            <w:pPr>
              <w:numPr>
                <w:ilvl w:val="0"/>
                <w:numId w:val="27"/>
              </w:numPr>
              <w:suppressAutoHyphens/>
              <w:jc w:val="both"/>
              <w:rPr>
                <w:rFonts w:eastAsia="Calibri"/>
                <w:sz w:val="24"/>
                <w:szCs w:val="24"/>
                <w:lang w:eastAsia="en-US"/>
              </w:rPr>
            </w:pPr>
            <w:r w:rsidRPr="00890812">
              <w:rPr>
                <w:rFonts w:eastAsia="Calibri"/>
                <w:sz w:val="24"/>
                <w:szCs w:val="24"/>
                <w:lang w:eastAsia="en-US"/>
              </w:rPr>
              <w:t>Odcinek od km 59+344 do km 59+438</w:t>
            </w:r>
          </w:p>
          <w:p w:rsidR="00890812" w:rsidRPr="00890812" w:rsidRDefault="00890812" w:rsidP="00890812">
            <w:pPr>
              <w:suppressAutoHyphens/>
              <w:ind w:left="746"/>
              <w:jc w:val="both"/>
              <w:rPr>
                <w:rFonts w:eastAsia="Calibri"/>
                <w:sz w:val="24"/>
                <w:szCs w:val="24"/>
                <w:lang w:eastAsia="en-US"/>
              </w:rPr>
            </w:pPr>
            <w:r w:rsidRPr="00890812">
              <w:rPr>
                <w:rFonts w:eastAsia="Calibri"/>
                <w:sz w:val="24"/>
                <w:szCs w:val="24"/>
                <w:lang w:eastAsia="en-US"/>
              </w:rPr>
              <w:t>Lewostronnym poboczem utwardzonym destruktem szerokości 0,75m.</w:t>
            </w:r>
          </w:p>
          <w:p w:rsidR="00890812" w:rsidRPr="00890812" w:rsidRDefault="00890812" w:rsidP="00890812">
            <w:pPr>
              <w:numPr>
                <w:ilvl w:val="0"/>
                <w:numId w:val="27"/>
              </w:numPr>
              <w:suppressAutoHyphens/>
              <w:jc w:val="both"/>
              <w:rPr>
                <w:rFonts w:eastAsia="Calibri"/>
                <w:sz w:val="24"/>
                <w:szCs w:val="24"/>
                <w:lang w:eastAsia="en-US"/>
              </w:rPr>
            </w:pPr>
            <w:r w:rsidRPr="00890812">
              <w:rPr>
                <w:rFonts w:eastAsia="Calibri"/>
                <w:sz w:val="24"/>
                <w:szCs w:val="24"/>
                <w:lang w:eastAsia="en-US"/>
              </w:rPr>
              <w:t>Odcinek od km 60+300 do km 60+800</w:t>
            </w:r>
          </w:p>
          <w:p w:rsidR="00890812" w:rsidRPr="00890812" w:rsidRDefault="00890812" w:rsidP="00890812">
            <w:pPr>
              <w:suppressAutoHyphens/>
              <w:ind w:left="746"/>
              <w:jc w:val="both"/>
              <w:rPr>
                <w:rFonts w:eastAsia="Calibri"/>
                <w:sz w:val="24"/>
                <w:szCs w:val="24"/>
                <w:lang w:eastAsia="en-US"/>
              </w:rPr>
            </w:pPr>
            <w:r w:rsidRPr="00890812">
              <w:rPr>
                <w:rFonts w:eastAsia="Calibri"/>
                <w:sz w:val="24"/>
                <w:szCs w:val="24"/>
                <w:lang w:eastAsia="en-US"/>
              </w:rPr>
              <w:t>Obustronne pobocza utwardzone destruktem szerokości 0,75m.</w:t>
            </w:r>
          </w:p>
          <w:p w:rsidR="00890812" w:rsidRPr="00890812" w:rsidRDefault="00890812" w:rsidP="00890812">
            <w:pPr>
              <w:numPr>
                <w:ilvl w:val="0"/>
                <w:numId w:val="27"/>
              </w:numPr>
              <w:suppressAutoHyphens/>
              <w:jc w:val="both"/>
              <w:rPr>
                <w:rFonts w:eastAsia="Calibri"/>
                <w:sz w:val="24"/>
                <w:szCs w:val="24"/>
                <w:lang w:eastAsia="en-US"/>
              </w:rPr>
            </w:pPr>
            <w:r w:rsidRPr="00890812">
              <w:rPr>
                <w:rFonts w:eastAsia="Calibri"/>
                <w:sz w:val="24"/>
                <w:szCs w:val="24"/>
                <w:lang w:eastAsia="en-US"/>
              </w:rPr>
              <w:t>Odcinek od km 60+800 do km 61+950</w:t>
            </w:r>
          </w:p>
          <w:p w:rsidR="00890812" w:rsidRPr="00890812" w:rsidRDefault="00890812" w:rsidP="00890812">
            <w:pPr>
              <w:suppressAutoHyphens/>
              <w:ind w:left="746"/>
              <w:jc w:val="both"/>
              <w:rPr>
                <w:rFonts w:eastAsia="Calibri"/>
                <w:sz w:val="24"/>
                <w:szCs w:val="24"/>
                <w:lang w:eastAsia="en-US"/>
              </w:rPr>
            </w:pPr>
            <w:r w:rsidRPr="00890812">
              <w:rPr>
                <w:rFonts w:eastAsia="Calibri"/>
                <w:sz w:val="24"/>
                <w:szCs w:val="24"/>
                <w:lang w:eastAsia="en-US"/>
              </w:rPr>
              <w:t>Obustronne pobocza utwardzone destruktem szerokości 0,75m.</w:t>
            </w:r>
          </w:p>
          <w:p w:rsidR="00890812" w:rsidRPr="00890812" w:rsidRDefault="00890812" w:rsidP="00890812">
            <w:pPr>
              <w:numPr>
                <w:ilvl w:val="0"/>
                <w:numId w:val="27"/>
              </w:numPr>
              <w:suppressAutoHyphens/>
              <w:jc w:val="both"/>
              <w:rPr>
                <w:rFonts w:eastAsia="Calibri"/>
                <w:sz w:val="24"/>
                <w:szCs w:val="24"/>
                <w:lang w:eastAsia="en-US"/>
              </w:rPr>
            </w:pPr>
            <w:r w:rsidRPr="00890812">
              <w:rPr>
                <w:rFonts w:eastAsia="Calibri"/>
                <w:sz w:val="24"/>
                <w:szCs w:val="24"/>
                <w:lang w:eastAsia="en-US"/>
              </w:rPr>
              <w:t>Odcinek od km 61+950 do km 62+850</w:t>
            </w:r>
          </w:p>
          <w:p w:rsidR="00890812" w:rsidRPr="00890812" w:rsidRDefault="00890812" w:rsidP="00890812">
            <w:pPr>
              <w:suppressAutoHyphens/>
              <w:ind w:left="746"/>
              <w:jc w:val="both"/>
              <w:rPr>
                <w:rFonts w:eastAsia="Calibri"/>
                <w:sz w:val="24"/>
                <w:szCs w:val="24"/>
                <w:lang w:eastAsia="en-US"/>
              </w:rPr>
            </w:pPr>
            <w:r w:rsidRPr="00890812">
              <w:rPr>
                <w:rFonts w:eastAsia="Calibri"/>
                <w:sz w:val="24"/>
                <w:szCs w:val="24"/>
                <w:lang w:eastAsia="en-US"/>
              </w:rPr>
              <w:t>Obustronne pobocza utwardzone destruktem szerokości 0,75m.</w:t>
            </w:r>
          </w:p>
          <w:p w:rsidR="00890812" w:rsidRPr="00890812" w:rsidRDefault="00890812" w:rsidP="00890812">
            <w:pPr>
              <w:numPr>
                <w:ilvl w:val="0"/>
                <w:numId w:val="27"/>
              </w:numPr>
              <w:suppressAutoHyphens/>
              <w:jc w:val="both"/>
              <w:rPr>
                <w:rFonts w:eastAsia="Calibri"/>
                <w:sz w:val="24"/>
                <w:szCs w:val="24"/>
                <w:lang w:eastAsia="en-US"/>
              </w:rPr>
            </w:pPr>
            <w:r w:rsidRPr="00890812">
              <w:rPr>
                <w:rFonts w:eastAsia="Calibri"/>
                <w:sz w:val="24"/>
                <w:szCs w:val="24"/>
                <w:lang w:eastAsia="en-US"/>
              </w:rPr>
              <w:t>Odcinek od km 62+850 do km 63+100</w:t>
            </w:r>
          </w:p>
          <w:p w:rsidR="00890812" w:rsidRPr="00890812" w:rsidRDefault="00890812" w:rsidP="00890812">
            <w:pPr>
              <w:suppressAutoHyphens/>
              <w:ind w:left="746"/>
              <w:jc w:val="both"/>
              <w:rPr>
                <w:rFonts w:eastAsia="Calibri"/>
                <w:sz w:val="24"/>
                <w:szCs w:val="24"/>
                <w:lang w:eastAsia="en-US"/>
              </w:rPr>
            </w:pPr>
            <w:r w:rsidRPr="00890812">
              <w:rPr>
                <w:rFonts w:eastAsia="Calibri"/>
                <w:sz w:val="24"/>
                <w:szCs w:val="24"/>
                <w:lang w:eastAsia="en-US"/>
              </w:rPr>
              <w:t>Obustronne pobocza utwardzone destruktem szerokości 0,75m.</w:t>
            </w:r>
          </w:p>
          <w:p w:rsidR="00890812" w:rsidRPr="00890812" w:rsidRDefault="00890812" w:rsidP="00890812">
            <w:pPr>
              <w:numPr>
                <w:ilvl w:val="0"/>
                <w:numId w:val="27"/>
              </w:numPr>
              <w:suppressAutoHyphens/>
              <w:jc w:val="both"/>
              <w:rPr>
                <w:rFonts w:eastAsia="Calibri"/>
                <w:sz w:val="24"/>
                <w:szCs w:val="24"/>
                <w:lang w:eastAsia="en-US"/>
              </w:rPr>
            </w:pPr>
            <w:r w:rsidRPr="00890812">
              <w:rPr>
                <w:rFonts w:eastAsia="Calibri"/>
                <w:sz w:val="24"/>
                <w:szCs w:val="24"/>
                <w:lang w:eastAsia="en-US"/>
              </w:rPr>
              <w:t>Odcinek od km 63+100 do km 63+500</w:t>
            </w:r>
          </w:p>
          <w:p w:rsidR="00890812" w:rsidRPr="00890812" w:rsidRDefault="00890812" w:rsidP="00890812">
            <w:pPr>
              <w:suppressAutoHyphens/>
              <w:ind w:left="604"/>
              <w:jc w:val="both"/>
              <w:rPr>
                <w:rFonts w:eastAsia="Calibri"/>
                <w:sz w:val="24"/>
                <w:szCs w:val="24"/>
                <w:lang w:eastAsia="en-US"/>
              </w:rPr>
            </w:pPr>
            <w:r w:rsidRPr="00890812">
              <w:rPr>
                <w:rFonts w:eastAsia="Calibri"/>
                <w:sz w:val="24"/>
                <w:szCs w:val="24"/>
                <w:lang w:eastAsia="en-US"/>
              </w:rPr>
              <w:t>Obustronne pobocza utwardzone destruktem szerokości 0,75m.</w:t>
            </w:r>
          </w:p>
          <w:p w:rsidR="00890812" w:rsidRPr="00890812" w:rsidRDefault="00890812" w:rsidP="00890812">
            <w:pPr>
              <w:suppressAutoHyphens/>
              <w:jc w:val="both"/>
              <w:rPr>
                <w:rFonts w:eastAsia="Calibri"/>
                <w:sz w:val="24"/>
                <w:szCs w:val="24"/>
                <w:lang w:eastAsia="en-US"/>
              </w:rPr>
            </w:pPr>
          </w:p>
          <w:p w:rsidR="00890812" w:rsidRPr="00890812" w:rsidRDefault="00890812" w:rsidP="00890812">
            <w:pPr>
              <w:numPr>
                <w:ilvl w:val="0"/>
                <w:numId w:val="19"/>
              </w:numPr>
              <w:suppressAutoHyphens/>
              <w:jc w:val="both"/>
              <w:rPr>
                <w:rFonts w:eastAsia="Calibri"/>
                <w:sz w:val="24"/>
                <w:szCs w:val="24"/>
                <w:u w:val="single"/>
                <w:lang w:eastAsia="en-US"/>
              </w:rPr>
            </w:pPr>
            <w:r w:rsidRPr="00890812">
              <w:rPr>
                <w:rFonts w:eastAsia="Calibri"/>
                <w:b/>
                <w:sz w:val="24"/>
                <w:szCs w:val="24"/>
                <w:u w:val="single"/>
                <w:lang w:eastAsia="en-US"/>
              </w:rPr>
              <w:t>Odwodnienie</w:t>
            </w:r>
          </w:p>
          <w:p w:rsidR="00890812" w:rsidRPr="00890812" w:rsidRDefault="00890812" w:rsidP="00890812">
            <w:pPr>
              <w:suppressAutoHyphens/>
              <w:ind w:left="462"/>
              <w:jc w:val="both"/>
              <w:rPr>
                <w:rFonts w:eastAsia="Calibri"/>
                <w:sz w:val="24"/>
                <w:szCs w:val="24"/>
                <w:u w:val="single"/>
                <w:lang w:eastAsia="en-US"/>
              </w:rPr>
            </w:pPr>
            <w:r w:rsidRPr="00890812">
              <w:rPr>
                <w:rFonts w:eastAsia="Calibri"/>
                <w:sz w:val="24"/>
                <w:szCs w:val="24"/>
                <w:u w:val="single"/>
                <w:lang w:eastAsia="en-US"/>
              </w:rPr>
              <w:t>ściek z kostki brukowej betonowej:</w:t>
            </w:r>
          </w:p>
          <w:p w:rsidR="00890812" w:rsidRPr="00890812" w:rsidRDefault="00890812" w:rsidP="00890812">
            <w:pPr>
              <w:numPr>
                <w:ilvl w:val="0"/>
                <w:numId w:val="28"/>
              </w:numPr>
              <w:suppressAutoHyphens/>
              <w:jc w:val="both"/>
              <w:rPr>
                <w:rFonts w:eastAsia="Calibri"/>
                <w:bCs/>
                <w:sz w:val="24"/>
                <w:szCs w:val="24"/>
                <w:lang w:eastAsia="en-US"/>
              </w:rPr>
            </w:pPr>
            <w:r w:rsidRPr="00890812">
              <w:rPr>
                <w:rFonts w:eastAsia="Calibri"/>
                <w:bCs/>
                <w:sz w:val="24"/>
                <w:szCs w:val="24"/>
                <w:lang w:eastAsia="en-US"/>
              </w:rPr>
              <w:t>kostka brukowa betonowa gr. 8 cm – 3 rzędy;</w:t>
            </w:r>
          </w:p>
          <w:p w:rsidR="00890812" w:rsidRPr="00890812" w:rsidRDefault="00890812" w:rsidP="00890812">
            <w:pPr>
              <w:numPr>
                <w:ilvl w:val="0"/>
                <w:numId w:val="28"/>
              </w:numPr>
              <w:suppressAutoHyphens/>
              <w:jc w:val="both"/>
              <w:rPr>
                <w:rFonts w:eastAsia="Calibri"/>
                <w:bCs/>
                <w:sz w:val="24"/>
                <w:szCs w:val="24"/>
                <w:lang w:eastAsia="en-US"/>
              </w:rPr>
            </w:pPr>
            <w:r w:rsidRPr="00890812">
              <w:rPr>
                <w:rFonts w:eastAsia="Calibri"/>
                <w:bCs/>
                <w:sz w:val="24"/>
                <w:szCs w:val="24"/>
                <w:lang w:eastAsia="en-US"/>
              </w:rPr>
              <w:t>podsypka cementowo – piaskowa gr. 4 cm ;</w:t>
            </w:r>
          </w:p>
          <w:p w:rsidR="00890812" w:rsidRPr="00890812" w:rsidRDefault="00890812" w:rsidP="00890812">
            <w:pPr>
              <w:numPr>
                <w:ilvl w:val="0"/>
                <w:numId w:val="28"/>
              </w:numPr>
              <w:suppressAutoHyphens/>
              <w:jc w:val="both"/>
              <w:rPr>
                <w:rFonts w:eastAsia="Calibri"/>
                <w:bCs/>
                <w:sz w:val="24"/>
                <w:szCs w:val="24"/>
                <w:lang w:eastAsia="en-US"/>
              </w:rPr>
            </w:pPr>
            <w:r w:rsidRPr="00890812">
              <w:rPr>
                <w:rFonts w:eastAsia="Calibri"/>
                <w:sz w:val="24"/>
                <w:szCs w:val="24"/>
                <w:lang w:eastAsia="en-US"/>
              </w:rPr>
              <w:t>podbudowa betonowa z</w:t>
            </w:r>
            <w:r w:rsidRPr="00890812">
              <w:rPr>
                <w:rFonts w:eastAsia="Calibri"/>
                <w:sz w:val="24"/>
                <w:szCs w:val="24"/>
                <w:lang w:eastAsia="en-US"/>
              </w:rPr>
              <w:t xml:space="preserve"> betonu C8/10 grubości 15 cm;</w:t>
            </w:r>
          </w:p>
          <w:p w:rsidR="00890812" w:rsidRPr="00890812" w:rsidRDefault="00890812" w:rsidP="00890812">
            <w:pPr>
              <w:numPr>
                <w:ilvl w:val="0"/>
                <w:numId w:val="28"/>
              </w:numPr>
              <w:suppressAutoHyphens/>
              <w:jc w:val="both"/>
              <w:rPr>
                <w:rFonts w:eastAsia="Calibri"/>
                <w:bCs/>
                <w:sz w:val="24"/>
                <w:szCs w:val="24"/>
                <w:lang w:eastAsia="en-US"/>
              </w:rPr>
            </w:pPr>
            <w:r w:rsidRPr="00890812">
              <w:rPr>
                <w:rFonts w:eastAsia="Calibri"/>
                <w:sz w:val="24"/>
                <w:szCs w:val="24"/>
                <w:lang w:eastAsia="en-US"/>
              </w:rPr>
              <w:t xml:space="preserve">warstwa wzmacniająca z gruntu stabilizowanego cementem RM 2,50 </w:t>
            </w:r>
            <w:proofErr w:type="spellStart"/>
            <w:r w:rsidRPr="00890812">
              <w:rPr>
                <w:rFonts w:eastAsia="Calibri"/>
                <w:sz w:val="24"/>
                <w:szCs w:val="24"/>
                <w:lang w:eastAsia="en-US"/>
              </w:rPr>
              <w:t>MPa</w:t>
            </w:r>
            <w:proofErr w:type="spellEnd"/>
            <w:r w:rsidRPr="00890812">
              <w:rPr>
                <w:rFonts w:eastAsia="Calibri"/>
                <w:sz w:val="24"/>
                <w:szCs w:val="24"/>
                <w:lang w:eastAsia="en-US"/>
              </w:rPr>
              <w:t xml:space="preserve"> gr.15 cm;</w:t>
            </w:r>
          </w:p>
          <w:p w:rsidR="00890812" w:rsidRPr="00890812" w:rsidRDefault="00890812" w:rsidP="00890812">
            <w:pPr>
              <w:numPr>
                <w:ilvl w:val="0"/>
                <w:numId w:val="28"/>
              </w:numPr>
              <w:suppressAutoHyphens/>
              <w:jc w:val="both"/>
              <w:rPr>
                <w:rFonts w:eastAsia="Calibri"/>
                <w:bCs/>
                <w:sz w:val="24"/>
                <w:szCs w:val="24"/>
                <w:lang w:eastAsia="en-US"/>
              </w:rPr>
            </w:pPr>
            <w:r w:rsidRPr="00890812">
              <w:rPr>
                <w:rFonts w:eastAsia="Calibri"/>
                <w:bCs/>
                <w:sz w:val="24"/>
                <w:szCs w:val="24"/>
                <w:lang w:eastAsia="en-US"/>
              </w:rPr>
              <w:t>grunt rodzimy zagęszczony.</w:t>
            </w:r>
          </w:p>
          <w:p w:rsidR="00890812" w:rsidRPr="00890812" w:rsidRDefault="00890812" w:rsidP="00890812">
            <w:pPr>
              <w:suppressAutoHyphens/>
              <w:jc w:val="both"/>
              <w:rPr>
                <w:rFonts w:eastAsia="Calibri"/>
                <w:bCs/>
                <w:sz w:val="24"/>
                <w:szCs w:val="24"/>
                <w:lang w:eastAsia="en-US"/>
              </w:rPr>
            </w:pPr>
          </w:p>
          <w:p w:rsidR="00890812" w:rsidRPr="00890812" w:rsidRDefault="00890812" w:rsidP="00890812">
            <w:pPr>
              <w:suppressAutoHyphens/>
              <w:ind w:left="462"/>
              <w:jc w:val="both"/>
              <w:rPr>
                <w:rFonts w:eastAsia="Calibri"/>
                <w:sz w:val="24"/>
                <w:szCs w:val="24"/>
                <w:u w:val="single"/>
                <w:lang w:eastAsia="en-US"/>
              </w:rPr>
            </w:pPr>
            <w:r w:rsidRPr="00890812">
              <w:rPr>
                <w:rFonts w:eastAsia="Calibri"/>
                <w:sz w:val="24"/>
                <w:szCs w:val="24"/>
                <w:u w:val="single"/>
                <w:lang w:eastAsia="en-US"/>
              </w:rPr>
              <w:t>ściek z prefabrykowanych korytek betonowych:</w:t>
            </w:r>
          </w:p>
          <w:p w:rsidR="00890812" w:rsidRPr="00890812" w:rsidRDefault="00890812" w:rsidP="00890812">
            <w:pPr>
              <w:numPr>
                <w:ilvl w:val="0"/>
                <w:numId w:val="29"/>
              </w:numPr>
              <w:suppressAutoHyphens/>
              <w:jc w:val="both"/>
              <w:rPr>
                <w:rFonts w:eastAsia="Calibri"/>
                <w:bCs/>
                <w:sz w:val="24"/>
                <w:szCs w:val="24"/>
                <w:lang w:eastAsia="en-US"/>
              </w:rPr>
            </w:pPr>
            <w:r w:rsidRPr="00890812">
              <w:rPr>
                <w:rFonts w:eastAsia="Calibri"/>
                <w:bCs/>
                <w:sz w:val="24"/>
                <w:szCs w:val="24"/>
                <w:lang w:eastAsia="en-US"/>
              </w:rPr>
              <w:t>prefabrykowane korytka ściekowe 15x60x50;</w:t>
            </w:r>
          </w:p>
          <w:p w:rsidR="00890812" w:rsidRPr="00890812" w:rsidRDefault="00890812" w:rsidP="00890812">
            <w:pPr>
              <w:numPr>
                <w:ilvl w:val="0"/>
                <w:numId w:val="29"/>
              </w:numPr>
              <w:suppressAutoHyphens/>
              <w:jc w:val="both"/>
              <w:rPr>
                <w:rFonts w:eastAsia="Calibri"/>
                <w:bCs/>
                <w:sz w:val="24"/>
                <w:szCs w:val="24"/>
                <w:lang w:eastAsia="en-US"/>
              </w:rPr>
            </w:pPr>
            <w:r w:rsidRPr="00890812">
              <w:rPr>
                <w:rFonts w:eastAsia="Calibri"/>
                <w:bCs/>
                <w:sz w:val="24"/>
                <w:szCs w:val="24"/>
                <w:lang w:eastAsia="en-US"/>
              </w:rPr>
              <w:lastRenderedPageBreak/>
              <w:t>podsypka cementowo – piaskowa gr. 4 cm (kruszywo na podsypkę</w:t>
            </w:r>
            <w:r w:rsidRPr="00890812">
              <w:rPr>
                <w:rFonts w:eastAsia="Calibri"/>
                <w:sz w:val="24"/>
                <w:szCs w:val="24"/>
                <w:lang w:eastAsia="en-US"/>
              </w:rPr>
              <w:t xml:space="preserve"> </w:t>
            </w:r>
            <w:r w:rsidRPr="00890812">
              <w:rPr>
                <w:rFonts w:eastAsia="Calibri"/>
                <w:bCs/>
                <w:sz w:val="24"/>
                <w:szCs w:val="24"/>
                <w:lang w:eastAsia="en-US"/>
              </w:rPr>
              <w:t>zgodne z PN-EN 13242);</w:t>
            </w:r>
          </w:p>
          <w:p w:rsidR="00890812" w:rsidRPr="00890812" w:rsidRDefault="00890812" w:rsidP="00890812">
            <w:pPr>
              <w:numPr>
                <w:ilvl w:val="0"/>
                <w:numId w:val="29"/>
              </w:numPr>
              <w:suppressAutoHyphens/>
              <w:jc w:val="both"/>
              <w:rPr>
                <w:rFonts w:eastAsia="Calibri"/>
                <w:bCs/>
                <w:sz w:val="24"/>
                <w:szCs w:val="24"/>
                <w:lang w:eastAsia="en-US"/>
              </w:rPr>
            </w:pPr>
            <w:r w:rsidRPr="00890812">
              <w:rPr>
                <w:rFonts w:eastAsia="Calibri"/>
                <w:sz w:val="24"/>
                <w:szCs w:val="24"/>
                <w:lang w:eastAsia="en-US"/>
              </w:rPr>
              <w:t>podbudowa betonowa z</w:t>
            </w:r>
            <w:r w:rsidRPr="00890812">
              <w:rPr>
                <w:rFonts w:eastAsia="Calibri"/>
                <w:sz w:val="24"/>
                <w:szCs w:val="24"/>
                <w:lang w:eastAsia="en-US"/>
              </w:rPr>
              <w:t xml:space="preserve"> betonu C8/10 grubości 15 cm;</w:t>
            </w:r>
          </w:p>
          <w:p w:rsidR="00890812" w:rsidRPr="00890812" w:rsidRDefault="00890812" w:rsidP="00890812">
            <w:pPr>
              <w:numPr>
                <w:ilvl w:val="0"/>
                <w:numId w:val="29"/>
              </w:numPr>
              <w:suppressAutoHyphens/>
              <w:jc w:val="both"/>
              <w:rPr>
                <w:rFonts w:eastAsia="Calibri"/>
                <w:bCs/>
                <w:sz w:val="24"/>
                <w:szCs w:val="24"/>
                <w:lang w:eastAsia="en-US"/>
              </w:rPr>
            </w:pPr>
            <w:r w:rsidRPr="00890812">
              <w:rPr>
                <w:rFonts w:eastAsia="Calibri"/>
                <w:sz w:val="24"/>
                <w:szCs w:val="24"/>
                <w:lang w:eastAsia="en-US"/>
              </w:rPr>
              <w:t xml:space="preserve">warstwa wzmacniająca z gruntu stabilizowanego cementem RM 2,50 </w:t>
            </w:r>
            <w:proofErr w:type="spellStart"/>
            <w:r w:rsidRPr="00890812">
              <w:rPr>
                <w:rFonts w:eastAsia="Calibri"/>
                <w:sz w:val="24"/>
                <w:szCs w:val="24"/>
                <w:lang w:eastAsia="en-US"/>
              </w:rPr>
              <w:t>MPa</w:t>
            </w:r>
            <w:proofErr w:type="spellEnd"/>
            <w:r w:rsidRPr="00890812">
              <w:rPr>
                <w:rFonts w:eastAsia="Calibri"/>
                <w:sz w:val="24"/>
                <w:szCs w:val="24"/>
                <w:lang w:eastAsia="en-US"/>
              </w:rPr>
              <w:t xml:space="preserve"> gr.15 </w:t>
            </w:r>
            <w:proofErr w:type="spellStart"/>
            <w:r w:rsidRPr="00890812">
              <w:rPr>
                <w:rFonts w:eastAsia="Calibri"/>
                <w:sz w:val="24"/>
                <w:szCs w:val="24"/>
                <w:lang w:eastAsia="en-US"/>
              </w:rPr>
              <w:t>cm;</w:t>
            </w:r>
            <w:r w:rsidRPr="00890812">
              <w:rPr>
                <w:rFonts w:eastAsia="Calibri"/>
                <w:bCs/>
                <w:sz w:val="24"/>
                <w:szCs w:val="24"/>
                <w:lang w:eastAsia="en-US"/>
              </w:rPr>
              <w:t>grunt</w:t>
            </w:r>
            <w:proofErr w:type="spellEnd"/>
            <w:r w:rsidRPr="00890812">
              <w:rPr>
                <w:rFonts w:eastAsia="Calibri"/>
                <w:bCs/>
                <w:sz w:val="24"/>
                <w:szCs w:val="24"/>
                <w:lang w:eastAsia="en-US"/>
              </w:rPr>
              <w:t xml:space="preserve"> rodzimy zagęszczony.</w:t>
            </w:r>
          </w:p>
          <w:p w:rsidR="00890812" w:rsidRPr="00890812" w:rsidRDefault="00890812" w:rsidP="00890812">
            <w:pPr>
              <w:suppressAutoHyphens/>
              <w:jc w:val="both"/>
              <w:rPr>
                <w:rFonts w:eastAsia="Calibri"/>
                <w:bCs/>
                <w:sz w:val="24"/>
                <w:szCs w:val="24"/>
                <w:lang w:eastAsia="en-US"/>
              </w:rPr>
            </w:pPr>
          </w:p>
          <w:p w:rsidR="00890812" w:rsidRPr="00890812" w:rsidRDefault="00890812" w:rsidP="00890812">
            <w:pPr>
              <w:numPr>
                <w:ilvl w:val="0"/>
                <w:numId w:val="19"/>
              </w:numPr>
              <w:suppressAutoHyphens/>
              <w:jc w:val="both"/>
              <w:rPr>
                <w:rFonts w:eastAsia="Calibri"/>
                <w:sz w:val="24"/>
                <w:szCs w:val="24"/>
                <w:u w:val="single"/>
                <w:lang w:eastAsia="en-US"/>
              </w:rPr>
            </w:pPr>
            <w:r w:rsidRPr="00890812">
              <w:rPr>
                <w:rFonts w:eastAsia="Calibri"/>
                <w:b/>
                <w:sz w:val="24"/>
                <w:szCs w:val="24"/>
                <w:u w:val="single"/>
                <w:lang w:eastAsia="en-US"/>
              </w:rPr>
              <w:t xml:space="preserve">Oznakowanie poziome </w:t>
            </w:r>
            <w:r w:rsidRPr="00890812">
              <w:rPr>
                <w:rFonts w:eastAsia="Calibri"/>
                <w:sz w:val="24"/>
                <w:szCs w:val="24"/>
                <w:u w:val="single"/>
                <w:lang w:eastAsia="en-US"/>
              </w:rPr>
              <w:t xml:space="preserve">grubowarstwowe z mas termoplastycznych </w:t>
            </w:r>
          </w:p>
          <w:p w:rsidR="00890812" w:rsidRPr="00890812" w:rsidRDefault="00890812" w:rsidP="00890812">
            <w:pPr>
              <w:numPr>
                <w:ilvl w:val="0"/>
                <w:numId w:val="19"/>
              </w:numPr>
              <w:suppressAutoHyphens/>
              <w:jc w:val="both"/>
              <w:rPr>
                <w:rFonts w:eastAsia="Calibri"/>
                <w:sz w:val="24"/>
                <w:szCs w:val="24"/>
                <w:u w:val="single"/>
                <w:lang w:eastAsia="en-US"/>
              </w:rPr>
            </w:pPr>
            <w:r w:rsidRPr="00890812">
              <w:rPr>
                <w:rFonts w:eastAsia="Calibri"/>
                <w:b/>
                <w:sz w:val="24"/>
                <w:szCs w:val="24"/>
                <w:u w:val="single"/>
                <w:lang w:eastAsia="en-US"/>
              </w:rPr>
              <w:t>Oznakowanie pionowe</w:t>
            </w:r>
          </w:p>
          <w:p w:rsidR="00890812" w:rsidRPr="00890812" w:rsidRDefault="00890812" w:rsidP="00890812">
            <w:pPr>
              <w:numPr>
                <w:ilvl w:val="0"/>
                <w:numId w:val="27"/>
              </w:numPr>
              <w:suppressAutoHyphens/>
              <w:jc w:val="both"/>
              <w:rPr>
                <w:rFonts w:eastAsia="Calibri"/>
                <w:sz w:val="24"/>
                <w:szCs w:val="24"/>
                <w:lang w:eastAsia="en-US"/>
              </w:rPr>
            </w:pPr>
            <w:r w:rsidRPr="00890812">
              <w:rPr>
                <w:rFonts w:eastAsia="Calibri"/>
                <w:sz w:val="24"/>
                <w:szCs w:val="24"/>
                <w:lang w:eastAsia="en-US"/>
              </w:rPr>
              <w:t>znaki drogowe folia II gen: 56 szt.;</w:t>
            </w:r>
          </w:p>
          <w:p w:rsidR="00890812" w:rsidRPr="00890812" w:rsidRDefault="00890812" w:rsidP="00890812">
            <w:pPr>
              <w:numPr>
                <w:ilvl w:val="0"/>
                <w:numId w:val="27"/>
              </w:numPr>
              <w:suppressAutoHyphens/>
              <w:jc w:val="both"/>
              <w:rPr>
                <w:rFonts w:eastAsia="Calibri"/>
                <w:sz w:val="24"/>
                <w:szCs w:val="24"/>
                <w:lang w:eastAsia="en-US"/>
              </w:rPr>
            </w:pPr>
            <w:r w:rsidRPr="00890812">
              <w:rPr>
                <w:rFonts w:eastAsia="Calibri"/>
                <w:sz w:val="24"/>
                <w:szCs w:val="24"/>
                <w:lang w:eastAsia="en-US"/>
              </w:rPr>
              <w:t>znaki drogowe folia III gen: 16 szt.</w:t>
            </w:r>
          </w:p>
          <w:p w:rsidR="00890812" w:rsidRDefault="00890812" w:rsidP="00890812">
            <w:pPr>
              <w:suppressAutoHyphens/>
              <w:ind w:left="462"/>
              <w:jc w:val="both"/>
              <w:rPr>
                <w:rFonts w:eastAsia="Calibri"/>
                <w:sz w:val="24"/>
                <w:szCs w:val="24"/>
                <w:lang w:eastAsia="en-US"/>
              </w:rPr>
            </w:pPr>
            <w:r w:rsidRPr="00890812">
              <w:rPr>
                <w:rFonts w:eastAsia="Calibri"/>
                <w:sz w:val="24"/>
                <w:szCs w:val="24"/>
                <w:lang w:eastAsia="en-US"/>
              </w:rPr>
              <w:t>Słupki do znaków drogowych z rur stalowych i średnicy 50mm: 99 szt.</w:t>
            </w:r>
          </w:p>
          <w:p w:rsidR="00890812" w:rsidRPr="00890812" w:rsidRDefault="00890812" w:rsidP="00890812">
            <w:pPr>
              <w:suppressAutoHyphens/>
              <w:ind w:left="462"/>
              <w:jc w:val="both"/>
              <w:rPr>
                <w:rFonts w:eastAsia="Calibri"/>
                <w:sz w:val="24"/>
                <w:szCs w:val="24"/>
                <w:lang w:eastAsia="en-US"/>
              </w:rPr>
            </w:pPr>
          </w:p>
          <w:p w:rsidR="00890812" w:rsidRPr="00890812" w:rsidRDefault="00890812" w:rsidP="00890812">
            <w:pPr>
              <w:numPr>
                <w:ilvl w:val="0"/>
                <w:numId w:val="30"/>
              </w:numPr>
              <w:suppressAutoHyphens/>
              <w:ind w:left="888" w:hanging="426"/>
              <w:jc w:val="both"/>
              <w:rPr>
                <w:rFonts w:eastAsia="Calibri"/>
                <w:b/>
                <w:bCs/>
                <w:sz w:val="24"/>
                <w:szCs w:val="24"/>
                <w:u w:val="single"/>
                <w:lang w:eastAsia="en-US"/>
              </w:rPr>
            </w:pPr>
            <w:r w:rsidRPr="00890812">
              <w:rPr>
                <w:rFonts w:eastAsia="Calibri"/>
                <w:b/>
                <w:bCs/>
                <w:sz w:val="24"/>
                <w:szCs w:val="24"/>
                <w:u w:val="single"/>
                <w:lang w:eastAsia="en-US"/>
              </w:rPr>
              <w:t>Kanał technologiczny</w:t>
            </w:r>
          </w:p>
          <w:p w:rsidR="00890812" w:rsidRPr="00890812" w:rsidRDefault="00890812" w:rsidP="00890812">
            <w:pPr>
              <w:suppressAutoHyphens/>
              <w:jc w:val="both"/>
              <w:rPr>
                <w:rFonts w:eastAsia="Calibri"/>
                <w:b/>
                <w:bCs/>
                <w:sz w:val="24"/>
                <w:szCs w:val="24"/>
                <w:u w:val="single"/>
                <w:lang w:eastAsia="en-US"/>
              </w:rPr>
            </w:pPr>
          </w:p>
          <w:p w:rsidR="00890812" w:rsidRPr="00890812" w:rsidRDefault="00890812" w:rsidP="00890812">
            <w:pPr>
              <w:suppressAutoHyphens/>
              <w:jc w:val="both"/>
              <w:rPr>
                <w:rFonts w:eastAsia="Calibri"/>
                <w:sz w:val="24"/>
                <w:szCs w:val="24"/>
                <w:lang w:eastAsia="en-US"/>
              </w:rPr>
            </w:pPr>
            <w:r w:rsidRPr="00890812">
              <w:rPr>
                <w:rFonts w:eastAsia="Calibri"/>
                <w:b/>
                <w:sz w:val="24"/>
                <w:szCs w:val="24"/>
                <w:lang w:eastAsia="en-US"/>
              </w:rPr>
              <w:t>Kartę informacyjną przedsięwzięcia</w:t>
            </w:r>
            <w:r w:rsidRPr="00890812">
              <w:rPr>
                <w:rFonts w:eastAsia="Calibri"/>
                <w:sz w:val="24"/>
                <w:szCs w:val="24"/>
                <w:lang w:eastAsia="en-US"/>
              </w:rPr>
              <w:t xml:space="preserve"> (tzw. KIP)  należy opracować zgodnie z art. 62a ustawy z dnia 03.10.2008 r. o udostępnianiu informacji o środowisku i jego ochronie, udziale społeczeństwa </w:t>
            </w:r>
            <w:r w:rsidRPr="00890812">
              <w:rPr>
                <w:rFonts w:eastAsia="Calibri"/>
                <w:sz w:val="24"/>
                <w:szCs w:val="24"/>
                <w:lang w:eastAsia="en-US"/>
              </w:rPr>
              <w:br/>
              <w:t>w ochronie środowiska oraz o ocenach oddziaływania na środowisko (Dz. U. z 2018 r. poz. 2081, z 2019 r. poz. 630, 1501, 1589, 1712, 1815, 1924, 2170) wraz uzyskaniem ostatecznej decyzji o środowiskowych uwarunkowaniach lub stanowiska właściwego organu o braku konieczności jej uzyskania dla zadania.</w:t>
            </w:r>
          </w:p>
          <w:p w:rsidR="00890812" w:rsidRPr="00890812" w:rsidRDefault="00890812" w:rsidP="00890812">
            <w:pPr>
              <w:suppressAutoHyphens/>
              <w:jc w:val="both"/>
              <w:rPr>
                <w:rFonts w:eastAsia="Calibri"/>
                <w:sz w:val="24"/>
                <w:szCs w:val="24"/>
                <w:u w:val="single"/>
                <w:lang w:eastAsia="en-US"/>
              </w:rPr>
            </w:pPr>
            <w:r w:rsidRPr="00890812">
              <w:rPr>
                <w:rFonts w:eastAsia="Calibri"/>
                <w:b/>
                <w:sz w:val="24"/>
                <w:szCs w:val="24"/>
                <w:lang w:eastAsia="en-US"/>
              </w:rPr>
              <w:t xml:space="preserve">KIP powinna zawierać </w:t>
            </w:r>
            <w:r w:rsidRPr="00890812">
              <w:rPr>
                <w:rFonts w:eastAsia="Calibri"/>
                <w:sz w:val="24"/>
                <w:szCs w:val="24"/>
                <w:lang w:eastAsia="en-US"/>
              </w:rPr>
              <w:t xml:space="preserve">podstawowe informacje o planowanym przedsięwzięciu, umożliwiające analizę kryteriów o których mowa w art. 63 ust. 1 cyt. Ustawy lub określenie zakresu raportu </w:t>
            </w:r>
            <w:r w:rsidRPr="00890812">
              <w:rPr>
                <w:rFonts w:eastAsia="Calibri"/>
                <w:sz w:val="24"/>
                <w:szCs w:val="24"/>
                <w:lang w:eastAsia="en-US"/>
              </w:rPr>
              <w:br/>
              <w:t xml:space="preserve">o oddziaływaniu na środowisko z godnie z art. 69 ustawy , w szczególności dane takie, jak zawarte w </w:t>
            </w:r>
            <w:r w:rsidRPr="00890812">
              <w:rPr>
                <w:rFonts w:eastAsia="Calibri"/>
                <w:sz w:val="24"/>
                <w:szCs w:val="24"/>
                <w:u w:val="single"/>
                <w:lang w:eastAsia="en-US"/>
              </w:rPr>
              <w:t>załączniku nr 3 do Ogłoszenia.</w:t>
            </w:r>
          </w:p>
          <w:p w:rsidR="00890812" w:rsidRPr="00890812" w:rsidRDefault="00890812" w:rsidP="00890812">
            <w:pPr>
              <w:suppressAutoHyphens/>
              <w:jc w:val="both"/>
              <w:rPr>
                <w:rFonts w:eastAsia="Calibri"/>
                <w:sz w:val="24"/>
                <w:szCs w:val="24"/>
                <w:lang w:eastAsia="en-US"/>
              </w:rPr>
            </w:pPr>
            <w:r w:rsidRPr="00890812">
              <w:rPr>
                <w:rFonts w:eastAsia="Calibri"/>
                <w:b/>
                <w:sz w:val="24"/>
                <w:szCs w:val="24"/>
                <w:lang w:eastAsia="en-US"/>
              </w:rPr>
              <w:t>Kartę informacyjną przedsięwzięcia</w:t>
            </w:r>
            <w:r w:rsidRPr="00890812">
              <w:rPr>
                <w:rFonts w:eastAsia="Calibri"/>
                <w:sz w:val="24"/>
                <w:szCs w:val="24"/>
                <w:lang w:eastAsia="en-US"/>
              </w:rPr>
              <w:t xml:space="preserve"> (tzw. KIP)  należy opracować w 5 egz. w formie papierowej wraz z kopią w formie elektronicznej na informatycznym nośniku danych.</w:t>
            </w:r>
          </w:p>
          <w:p w:rsidR="00890812" w:rsidRPr="00890812" w:rsidRDefault="00890812" w:rsidP="00890812">
            <w:pPr>
              <w:suppressAutoHyphens/>
              <w:jc w:val="both"/>
              <w:rPr>
                <w:rFonts w:eastAsia="Calibri"/>
                <w:bCs/>
                <w:sz w:val="24"/>
                <w:szCs w:val="24"/>
                <w:lang w:eastAsia="en-US"/>
              </w:rPr>
            </w:pPr>
          </w:p>
          <w:p w:rsidR="00890812" w:rsidRPr="00890812" w:rsidRDefault="00890812" w:rsidP="00890812">
            <w:pPr>
              <w:suppressAutoHyphens/>
              <w:jc w:val="both"/>
              <w:rPr>
                <w:rFonts w:eastAsia="Calibri"/>
                <w:b/>
                <w:sz w:val="24"/>
                <w:szCs w:val="24"/>
                <w:u w:val="single"/>
                <w:lang w:eastAsia="en-US"/>
              </w:rPr>
            </w:pPr>
            <w:r w:rsidRPr="00890812">
              <w:rPr>
                <w:rFonts w:eastAsia="Calibri"/>
                <w:b/>
                <w:sz w:val="24"/>
                <w:szCs w:val="24"/>
                <w:u w:val="single"/>
                <w:lang w:eastAsia="en-US"/>
              </w:rPr>
              <w:t>Inne istotne informacje:</w:t>
            </w:r>
            <w:bookmarkStart w:id="3" w:name="_Hlk2241383"/>
          </w:p>
          <w:p w:rsidR="00890812" w:rsidRPr="00890812" w:rsidRDefault="00890812" w:rsidP="00890812">
            <w:pPr>
              <w:numPr>
                <w:ilvl w:val="2"/>
                <w:numId w:val="3"/>
              </w:numPr>
              <w:suppressAutoHyphens/>
              <w:ind w:left="321" w:hanging="284"/>
              <w:jc w:val="both"/>
              <w:rPr>
                <w:rFonts w:eastAsia="Calibri"/>
                <w:b/>
                <w:sz w:val="24"/>
                <w:szCs w:val="24"/>
                <w:u w:val="single"/>
                <w:lang w:eastAsia="en-US"/>
              </w:rPr>
            </w:pPr>
            <w:r w:rsidRPr="00890812">
              <w:rPr>
                <w:rFonts w:eastAsia="Calibri"/>
                <w:b/>
                <w:sz w:val="24"/>
                <w:szCs w:val="24"/>
                <w:lang w:eastAsia="en-US"/>
              </w:rPr>
              <w:t>Kartę informacyjną przedsięwzięcia podpisuje autor,</w:t>
            </w:r>
            <w:r w:rsidRPr="00890812">
              <w:rPr>
                <w:rFonts w:eastAsia="Calibri"/>
                <w:sz w:val="24"/>
                <w:szCs w:val="24"/>
                <w:lang w:eastAsia="en-US"/>
              </w:rPr>
              <w:t xml:space="preserve"> a w przypadku, gdy jej wykonawcą jest zespół autorów – </w:t>
            </w:r>
            <w:r w:rsidRPr="00890812">
              <w:rPr>
                <w:rFonts w:eastAsia="Calibri"/>
                <w:sz w:val="24"/>
                <w:szCs w:val="24"/>
                <w:u w:val="single"/>
                <w:lang w:eastAsia="en-US"/>
              </w:rPr>
              <w:t>kierujący tym zespołem</w:t>
            </w:r>
            <w:r w:rsidRPr="00890812">
              <w:rPr>
                <w:rFonts w:eastAsia="Calibri"/>
                <w:sz w:val="24"/>
                <w:szCs w:val="24"/>
                <w:lang w:eastAsia="en-US"/>
              </w:rPr>
              <w:t xml:space="preserve"> wraz z podaniem imienia i nazwiska oraz daty sporządzenia karty informacyjnej przedsięwzięcia.</w:t>
            </w:r>
            <w:bookmarkEnd w:id="3"/>
          </w:p>
          <w:p w:rsidR="00890812" w:rsidRPr="00890812" w:rsidRDefault="00890812" w:rsidP="00890812">
            <w:pPr>
              <w:numPr>
                <w:ilvl w:val="2"/>
                <w:numId w:val="3"/>
              </w:numPr>
              <w:suppressAutoHyphens/>
              <w:ind w:left="321" w:hanging="284"/>
              <w:jc w:val="both"/>
              <w:rPr>
                <w:rFonts w:eastAsia="Calibri"/>
                <w:b/>
                <w:sz w:val="24"/>
                <w:szCs w:val="24"/>
                <w:u w:val="single"/>
                <w:lang w:eastAsia="en-US"/>
              </w:rPr>
            </w:pPr>
            <w:r w:rsidRPr="00890812">
              <w:rPr>
                <w:rFonts w:eastAsia="Calibri"/>
                <w:b/>
                <w:sz w:val="24"/>
                <w:szCs w:val="24"/>
                <w:u w:val="single"/>
                <w:lang w:eastAsia="en-US"/>
              </w:rPr>
              <w:t>Wykonawca w dniu podpisania umowy przedstawi harmonogram realizacji umowy</w:t>
            </w:r>
            <w:r w:rsidRPr="00890812">
              <w:rPr>
                <w:rFonts w:eastAsia="Calibri"/>
                <w:sz w:val="24"/>
                <w:szCs w:val="24"/>
                <w:u w:val="single"/>
                <w:lang w:eastAsia="en-US"/>
              </w:rPr>
              <w:t xml:space="preserve"> </w:t>
            </w:r>
            <w:r w:rsidRPr="00890812">
              <w:rPr>
                <w:rFonts w:eastAsia="Calibri"/>
                <w:sz w:val="24"/>
                <w:szCs w:val="24"/>
                <w:u w:val="single"/>
                <w:lang w:eastAsia="en-US"/>
              </w:rPr>
              <w:br/>
              <w:t>z podaniem terminów realizacji poszczególnych zadań wraz z uzyskaniem wymaganych decyzji, pozwoleń, postanowień, uzgodnień, opinii i warunków. Jakakolwiek zmiana harmonogramu wymaga pisemnej zgody Zarządu Dróg Wojewódzkich w Bydgoszczy.</w:t>
            </w:r>
          </w:p>
          <w:p w:rsidR="00890812" w:rsidRPr="00890812" w:rsidRDefault="00890812" w:rsidP="00890812">
            <w:pPr>
              <w:numPr>
                <w:ilvl w:val="2"/>
                <w:numId w:val="3"/>
              </w:numPr>
              <w:suppressAutoHyphens/>
              <w:ind w:left="321" w:hanging="321"/>
              <w:jc w:val="both"/>
              <w:rPr>
                <w:rFonts w:eastAsia="Calibri"/>
                <w:b/>
                <w:sz w:val="24"/>
                <w:szCs w:val="24"/>
                <w:u w:val="single"/>
                <w:lang w:eastAsia="en-US"/>
              </w:rPr>
            </w:pPr>
            <w:r w:rsidRPr="00890812">
              <w:rPr>
                <w:rFonts w:eastAsia="Calibri"/>
                <w:b/>
                <w:sz w:val="24"/>
                <w:szCs w:val="24"/>
                <w:lang w:eastAsia="en-US"/>
              </w:rPr>
              <w:t>Przyjmujący zamówienie zobowiązany jest do prezentacji postępów prac</w:t>
            </w:r>
            <w:r w:rsidRPr="00890812">
              <w:rPr>
                <w:rFonts w:eastAsia="Calibri"/>
                <w:sz w:val="24"/>
                <w:szCs w:val="24"/>
                <w:lang w:eastAsia="en-US"/>
              </w:rPr>
              <w:t xml:space="preserve">, w tym </w:t>
            </w:r>
            <w:r w:rsidRPr="00890812">
              <w:rPr>
                <w:rFonts w:eastAsia="Calibri"/>
                <w:sz w:val="24"/>
                <w:szCs w:val="24"/>
                <w:lang w:eastAsia="en-US"/>
              </w:rPr>
              <w:br/>
              <w:t xml:space="preserve">do niezwłocznego zgłaszania ewentualnych problemów niezbędnych do rozstrzygnięcia przez Zamawiającego, co najmniej raz na miesiąc w okresie realizacji umowy (w formie zestawienia postępu prac i uzyskanych decyzji, pozwoleń, postanowień, uzgodnień, opinii i warunków), przy czym przedstawiciele Zamawiającego mają prawo do zapoznania się z przebiegiem i postępem prac na każdym etapie realizacji zadania. </w:t>
            </w:r>
          </w:p>
          <w:p w:rsidR="00890812" w:rsidRPr="00890812" w:rsidRDefault="00890812" w:rsidP="00890812">
            <w:pPr>
              <w:numPr>
                <w:ilvl w:val="2"/>
                <w:numId w:val="3"/>
              </w:numPr>
              <w:suppressAutoHyphens/>
              <w:ind w:left="321" w:hanging="284"/>
              <w:jc w:val="both"/>
              <w:rPr>
                <w:rFonts w:eastAsia="Calibri"/>
                <w:b/>
                <w:sz w:val="24"/>
                <w:szCs w:val="24"/>
                <w:u w:val="single"/>
                <w:lang w:eastAsia="en-US"/>
              </w:rPr>
            </w:pPr>
            <w:r w:rsidRPr="00890812">
              <w:rPr>
                <w:rFonts w:eastAsia="Calibri"/>
                <w:sz w:val="24"/>
                <w:szCs w:val="24"/>
                <w:lang w:eastAsia="en-US"/>
              </w:rPr>
              <w:t xml:space="preserve">Wykonawca będzie przesyłał do Zamawiającego kopie uzyskanych decyzji, pozwoleń, postanowień, uzgodnień, opinii i warunków w dniu kolejnym po ich uzyskaniu. </w:t>
            </w:r>
          </w:p>
          <w:p w:rsidR="00890812" w:rsidRPr="00890812" w:rsidRDefault="00890812" w:rsidP="00890812">
            <w:pPr>
              <w:numPr>
                <w:ilvl w:val="2"/>
                <w:numId w:val="3"/>
              </w:numPr>
              <w:suppressAutoHyphens/>
              <w:ind w:left="321" w:hanging="284"/>
              <w:jc w:val="both"/>
              <w:rPr>
                <w:rFonts w:eastAsia="Calibri"/>
                <w:b/>
                <w:sz w:val="24"/>
                <w:szCs w:val="24"/>
                <w:u w:val="single"/>
                <w:lang w:eastAsia="en-US"/>
              </w:rPr>
            </w:pPr>
            <w:r w:rsidRPr="00890812">
              <w:rPr>
                <w:rFonts w:eastAsia="Calibri"/>
                <w:sz w:val="24"/>
                <w:szCs w:val="24"/>
                <w:lang w:eastAsia="en-US"/>
              </w:rPr>
              <w:t xml:space="preserve">Dokumentacja nie może określać technologii robót, materiałów, maszyn i urządzeń </w:t>
            </w:r>
            <w:r w:rsidRPr="00890812">
              <w:rPr>
                <w:rFonts w:eastAsia="Calibri"/>
                <w:sz w:val="24"/>
                <w:szCs w:val="24"/>
                <w:lang w:eastAsia="en-US"/>
              </w:rPr>
              <w:br/>
              <w:t xml:space="preserve">w sposób utrudniający uczciwą konkurencję. Należy dążyć do opisu elementu minimalnymi parametrami i cechami, jakie ma posiadać i które są istotne z punktu widzenia funkcjonalności elementu. W wyjątkowych przypadkach dopuszcza się wskazanie w dokumentacji projektowej na znak towarowy, patent z uzasadnionych względów technologicznych, ekonomicznych, organizacyjnych, jeżeli obowiązek taki </w:t>
            </w:r>
            <w:r w:rsidRPr="00890812">
              <w:rPr>
                <w:rFonts w:eastAsia="Calibri"/>
                <w:sz w:val="24"/>
                <w:szCs w:val="24"/>
                <w:lang w:eastAsia="en-US"/>
              </w:rPr>
              <w:lastRenderedPageBreak/>
              <w:t>wynika z odrębnych przepisów. W takim przypadku powinien zostać zawarty dopisek o dopuszczeniu rozwiązań równoważnych.</w:t>
            </w:r>
          </w:p>
          <w:p w:rsidR="00890812" w:rsidRPr="00890812" w:rsidRDefault="00890812" w:rsidP="00890812">
            <w:pPr>
              <w:numPr>
                <w:ilvl w:val="2"/>
                <w:numId w:val="3"/>
              </w:numPr>
              <w:suppressAutoHyphens/>
              <w:ind w:left="604" w:hanging="283"/>
              <w:jc w:val="both"/>
              <w:rPr>
                <w:rFonts w:eastAsia="Calibri"/>
                <w:b/>
                <w:sz w:val="24"/>
                <w:szCs w:val="24"/>
                <w:u w:val="single"/>
                <w:lang w:eastAsia="en-US"/>
              </w:rPr>
            </w:pPr>
            <w:r w:rsidRPr="00890812">
              <w:rPr>
                <w:rFonts w:eastAsia="Calibri"/>
                <w:sz w:val="24"/>
                <w:szCs w:val="24"/>
                <w:lang w:eastAsia="en-US"/>
              </w:rPr>
              <w:t xml:space="preserve">W przypadku zmiany przepisów w trakcie przygotowywania przedmiotu zamówienia, </w:t>
            </w:r>
            <w:r w:rsidRPr="00890812">
              <w:rPr>
                <w:rFonts w:eastAsia="Calibri"/>
                <w:sz w:val="24"/>
                <w:szCs w:val="24"/>
                <w:lang w:eastAsia="en-US"/>
              </w:rPr>
              <w:br/>
              <w:t>ale przed jego odbiorem, należy treść i zakres projektu dostosować do obowiązujących przepisów na dzień przekazania Zamawiającemu.</w:t>
            </w:r>
          </w:p>
          <w:p w:rsidR="00890812" w:rsidRPr="00890812" w:rsidRDefault="00890812" w:rsidP="00890812">
            <w:pPr>
              <w:numPr>
                <w:ilvl w:val="2"/>
                <w:numId w:val="3"/>
              </w:numPr>
              <w:suppressAutoHyphens/>
              <w:ind w:left="604" w:hanging="283"/>
              <w:jc w:val="both"/>
              <w:rPr>
                <w:rFonts w:eastAsia="Calibri"/>
                <w:b/>
                <w:sz w:val="24"/>
                <w:szCs w:val="24"/>
                <w:u w:val="single"/>
                <w:lang w:eastAsia="en-US"/>
              </w:rPr>
            </w:pPr>
            <w:r w:rsidRPr="00890812">
              <w:rPr>
                <w:rFonts w:eastAsia="Calibri"/>
                <w:sz w:val="24"/>
                <w:szCs w:val="24"/>
                <w:lang w:eastAsia="en-US"/>
              </w:rPr>
              <w:t>Przy opracowywaniu przedmiotu zamówienia należy wprowadzić do KIP obowiązujący kilometraż drogi wojewódzkiej uzyskany od Zamawiającego po wcześniejszym wystąpieniu Wykonawcy do Zamawiającego o jego udzielenie.</w:t>
            </w:r>
          </w:p>
          <w:p w:rsidR="00890812" w:rsidRPr="00890812" w:rsidRDefault="00890812" w:rsidP="00890812">
            <w:pPr>
              <w:numPr>
                <w:ilvl w:val="2"/>
                <w:numId w:val="3"/>
              </w:numPr>
              <w:suppressAutoHyphens/>
              <w:ind w:left="604" w:hanging="283"/>
              <w:jc w:val="both"/>
              <w:rPr>
                <w:rFonts w:eastAsia="Calibri"/>
                <w:b/>
                <w:sz w:val="24"/>
                <w:szCs w:val="24"/>
                <w:u w:val="single"/>
                <w:lang w:eastAsia="en-US"/>
              </w:rPr>
            </w:pPr>
            <w:r w:rsidRPr="00890812">
              <w:rPr>
                <w:rFonts w:eastAsia="Calibri"/>
                <w:sz w:val="24"/>
                <w:szCs w:val="24"/>
                <w:lang w:eastAsia="en-US"/>
              </w:rPr>
              <w:t>W trakcie postępowania o udzielenie zamówienia publicznego na roboty budowlane, realizowane dla inwestycji, dla której sporządzana jest KIP w ramach przedmiotowego zamówienia, aż do wyłonienia wykonawcy robót budowlanych, Wykonawca będzie przygotowywał pisemne odpowiedzi na pytania i ewentualne zmiany w dokumentacji, których konieczność będzie wynikała z zadawanych pytań i udzielanych odpowiedzi, w terminie wyznaczonym przez Zamawiającego, nie dłuższym niż 3 dni od dnia przekazania pytania Wykonawcy.</w:t>
            </w:r>
          </w:p>
          <w:p w:rsidR="00890812" w:rsidRPr="00890812" w:rsidRDefault="00890812" w:rsidP="00890812">
            <w:pPr>
              <w:numPr>
                <w:ilvl w:val="2"/>
                <w:numId w:val="3"/>
              </w:numPr>
              <w:suppressAutoHyphens/>
              <w:ind w:left="604" w:hanging="283"/>
              <w:jc w:val="both"/>
              <w:rPr>
                <w:rFonts w:eastAsia="Calibri"/>
                <w:b/>
                <w:sz w:val="24"/>
                <w:szCs w:val="24"/>
                <w:u w:val="single"/>
                <w:lang w:eastAsia="en-US"/>
              </w:rPr>
            </w:pPr>
            <w:r w:rsidRPr="00890812">
              <w:rPr>
                <w:rFonts w:eastAsia="Calibri"/>
                <w:b/>
                <w:sz w:val="24"/>
                <w:szCs w:val="24"/>
                <w:lang w:eastAsia="en-US"/>
              </w:rPr>
              <w:t xml:space="preserve">Po przekazaniu przedmiotu zamówienia zostanie on zweryfikowany </w:t>
            </w:r>
            <w:r w:rsidRPr="00890812">
              <w:rPr>
                <w:rFonts w:eastAsia="Calibri"/>
                <w:b/>
                <w:sz w:val="24"/>
                <w:szCs w:val="24"/>
                <w:lang w:eastAsia="en-US"/>
              </w:rPr>
              <w:br/>
              <w:t xml:space="preserve">przez Zamawiającego w ciągu 10 dni roboczych, </w:t>
            </w:r>
            <w:r w:rsidRPr="00890812">
              <w:rPr>
                <w:rFonts w:eastAsia="Calibri"/>
                <w:sz w:val="24"/>
                <w:szCs w:val="24"/>
                <w:lang w:eastAsia="en-US"/>
              </w:rPr>
              <w:t xml:space="preserve">a następnie po stwierdzeniu, </w:t>
            </w:r>
            <w:r w:rsidRPr="00890812">
              <w:rPr>
                <w:rFonts w:eastAsia="Calibri"/>
                <w:sz w:val="24"/>
                <w:szCs w:val="24"/>
                <w:lang w:eastAsia="en-US"/>
              </w:rPr>
              <w:br/>
              <w:t>że przedmiot zamówienia został prawidłowo wykonany oraz złożony w liczbie przewidzianej w opisie przedmiotu zamówienia, zostanie sporządzony protokół odbioru podpisany przez upoważnionego przedstawiciela Zamawiającego wskazanego w umowie. Kopia protokołu zostanie przekazana Wykonawcy.</w:t>
            </w:r>
          </w:p>
          <w:p w:rsidR="00890812" w:rsidRPr="00890812" w:rsidRDefault="00890812" w:rsidP="00890812">
            <w:pPr>
              <w:numPr>
                <w:ilvl w:val="2"/>
                <w:numId w:val="3"/>
              </w:numPr>
              <w:suppressAutoHyphens/>
              <w:ind w:left="604" w:hanging="283"/>
              <w:jc w:val="both"/>
              <w:rPr>
                <w:rFonts w:eastAsia="Calibri"/>
                <w:b/>
                <w:sz w:val="24"/>
                <w:szCs w:val="24"/>
                <w:u w:val="single"/>
                <w:lang w:eastAsia="en-US"/>
              </w:rPr>
            </w:pPr>
            <w:r w:rsidRPr="00890812">
              <w:rPr>
                <w:rFonts w:eastAsia="Calibri"/>
                <w:sz w:val="24"/>
                <w:szCs w:val="24"/>
                <w:lang w:eastAsia="en-US"/>
              </w:rPr>
              <w:t>Protokół odbioru, podpisany przez upoważnionego przedstawiciela/przedstawicieli wskazanych w umowie, jest podstawą do wystawienia faktury za wykonany przedmiot zamówienia.</w:t>
            </w:r>
          </w:p>
          <w:p w:rsidR="00890812" w:rsidRDefault="00890812" w:rsidP="00890812">
            <w:pPr>
              <w:numPr>
                <w:ilvl w:val="2"/>
                <w:numId w:val="3"/>
              </w:numPr>
              <w:suppressAutoHyphens/>
              <w:ind w:left="746" w:hanging="425"/>
              <w:jc w:val="both"/>
              <w:rPr>
                <w:rFonts w:eastAsia="Calibri"/>
                <w:b/>
                <w:sz w:val="24"/>
                <w:szCs w:val="24"/>
                <w:u w:val="single"/>
                <w:lang w:eastAsia="en-US"/>
              </w:rPr>
            </w:pPr>
            <w:r w:rsidRPr="00890812">
              <w:rPr>
                <w:rFonts w:eastAsia="Calibri"/>
                <w:sz w:val="24"/>
                <w:szCs w:val="24"/>
                <w:lang w:eastAsia="en-US"/>
              </w:rPr>
              <w:t xml:space="preserve">W przypadku stwierdzenia niezgodności w wykonanym przedmiocie zamówienia </w:t>
            </w:r>
            <w:r w:rsidRPr="00890812">
              <w:rPr>
                <w:rFonts w:eastAsia="Calibri"/>
                <w:sz w:val="24"/>
                <w:szCs w:val="24"/>
                <w:lang w:eastAsia="en-US"/>
              </w:rPr>
              <w:br/>
              <w:t xml:space="preserve">z założonymi wymaganiami oraz opisem przedmiotu zamówienia, zostanie </w:t>
            </w:r>
            <w:r w:rsidRPr="00890812">
              <w:rPr>
                <w:rFonts w:eastAsia="Calibri"/>
                <w:sz w:val="24"/>
                <w:szCs w:val="24"/>
                <w:lang w:eastAsia="en-US"/>
              </w:rPr>
              <w:br/>
              <w:t>on zwrócony Wykonawcy, celem poprawienia, z wyznaczeniem terminu naniesienia poprawek. Koszty transportu dokumentacji ponosi jej Wykonawca.</w:t>
            </w:r>
          </w:p>
          <w:p w:rsidR="00517B55" w:rsidRPr="00890812" w:rsidRDefault="00890812" w:rsidP="00890812">
            <w:pPr>
              <w:numPr>
                <w:ilvl w:val="2"/>
                <w:numId w:val="3"/>
              </w:numPr>
              <w:suppressAutoHyphens/>
              <w:ind w:left="746" w:hanging="425"/>
              <w:jc w:val="both"/>
              <w:rPr>
                <w:rFonts w:eastAsia="Calibri"/>
                <w:b/>
                <w:sz w:val="24"/>
                <w:szCs w:val="24"/>
                <w:u w:val="single"/>
                <w:lang w:eastAsia="en-US"/>
              </w:rPr>
            </w:pPr>
            <w:r w:rsidRPr="00890812">
              <w:rPr>
                <w:rFonts w:eastAsia="Calibri"/>
                <w:sz w:val="24"/>
                <w:szCs w:val="24"/>
                <w:lang w:eastAsia="en-US"/>
              </w:rPr>
              <w:t>Za błędy w przygotowanym przedmiocie zamówienia odpowiada Wykonawca.</w:t>
            </w:r>
          </w:p>
        </w:tc>
      </w:tr>
    </w:tbl>
    <w:p w:rsidR="002D26E3" w:rsidRPr="00517B55" w:rsidRDefault="002D26E3" w:rsidP="00517B55">
      <w:pPr>
        <w:widowControl w:val="0"/>
        <w:ind w:left="284" w:hanging="284"/>
        <w:jc w:val="both"/>
        <w:rPr>
          <w:rFonts w:ascii="Arial" w:hAnsi="Arial" w:cs="Arial"/>
          <w:b/>
        </w:rPr>
      </w:pPr>
      <w:r w:rsidRPr="002D26E3">
        <w:rPr>
          <w:sz w:val="24"/>
          <w:szCs w:val="24"/>
        </w:rPr>
        <w:lastRenderedPageBreak/>
        <w:tab/>
      </w:r>
    </w:p>
    <w:p w:rsidR="002D26E3" w:rsidRP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2</w:t>
      </w:r>
    </w:p>
    <w:p w:rsidR="002D26E3" w:rsidRPr="002D26E3" w:rsidRDefault="002D26E3" w:rsidP="004A58AC">
      <w:pPr>
        <w:suppressAutoHyphens/>
        <w:ind w:left="284" w:hanging="284"/>
        <w:jc w:val="both"/>
        <w:rPr>
          <w:rFonts w:eastAsia="SimSun" w:cs="Mangal"/>
          <w:kern w:val="1"/>
          <w:sz w:val="24"/>
          <w:lang w:eastAsia="hi-IN" w:bidi="hi-IN"/>
        </w:rPr>
      </w:pPr>
      <w:r w:rsidRPr="002D26E3">
        <w:rPr>
          <w:rFonts w:eastAsia="SimSun" w:cs="Mangal"/>
          <w:kern w:val="1"/>
          <w:sz w:val="24"/>
          <w:lang w:eastAsia="hi-IN" w:bidi="hi-IN"/>
        </w:rPr>
        <w:t>1. Strony zobowiązują się do udzielania sobie na bieżąco wszystkich informacji dotyczących przedmiotu umowy, a niezbędnych do prawidłowego jej wykonania.</w:t>
      </w:r>
    </w:p>
    <w:p w:rsidR="002D26E3" w:rsidRPr="002D26E3" w:rsidRDefault="002D26E3" w:rsidP="004A58AC">
      <w:pPr>
        <w:suppressAutoHyphens/>
        <w:ind w:left="284" w:hanging="284"/>
        <w:jc w:val="both"/>
        <w:rPr>
          <w:rFonts w:eastAsia="SimSun" w:cs="Mangal"/>
          <w:kern w:val="1"/>
          <w:sz w:val="24"/>
          <w:lang w:eastAsia="hi-IN" w:bidi="hi-IN"/>
        </w:rPr>
      </w:pPr>
      <w:r w:rsidRPr="002D26E3">
        <w:rPr>
          <w:rFonts w:eastAsia="SimSun" w:cs="Mangal"/>
          <w:kern w:val="1"/>
          <w:sz w:val="24"/>
          <w:lang w:eastAsia="hi-IN" w:bidi="hi-IN"/>
        </w:rPr>
        <w:t xml:space="preserve">2. Wszystkie informacje oraz dokumenty potrzebne do realizacji niniejszej umowy udostępni Zamawiający Wykonawcy. </w:t>
      </w:r>
    </w:p>
    <w:p w:rsidR="002D26E3" w:rsidRPr="002D26E3" w:rsidRDefault="002D26E3" w:rsidP="004A58AC">
      <w:pPr>
        <w:suppressAutoHyphens/>
        <w:ind w:left="284" w:hanging="284"/>
        <w:jc w:val="both"/>
        <w:rPr>
          <w:rFonts w:eastAsia="SimSun" w:cs="Mangal"/>
          <w:kern w:val="1"/>
          <w:sz w:val="24"/>
          <w:lang w:eastAsia="hi-IN" w:bidi="hi-IN"/>
        </w:rPr>
      </w:pPr>
      <w:r w:rsidRPr="002D26E3">
        <w:rPr>
          <w:rFonts w:eastAsia="SimSun" w:cs="Mangal"/>
          <w:kern w:val="1"/>
          <w:sz w:val="24"/>
          <w:lang w:eastAsia="hi-IN" w:bidi="hi-IN"/>
        </w:rPr>
        <w:t>3. Wykonawca nie może bez zgody Zamawiającego powierzyć wykonanie umowy innej osobie. Wyrażona zgoda Zamawiającego musi być wyrażona na piśmie.</w:t>
      </w:r>
    </w:p>
    <w:p w:rsidR="002D26E3" w:rsidRPr="002D26E3" w:rsidRDefault="002D26E3" w:rsidP="002D26E3">
      <w:pPr>
        <w:suppressAutoHyphens/>
        <w:jc w:val="both"/>
        <w:rPr>
          <w:rFonts w:eastAsia="SimSun" w:cs="Mangal"/>
          <w:b/>
          <w:kern w:val="1"/>
          <w:sz w:val="24"/>
          <w:lang w:eastAsia="hi-IN" w:bidi="hi-IN"/>
        </w:rPr>
      </w:pPr>
    </w:p>
    <w:p w:rsidR="002D26E3" w:rsidRP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3</w:t>
      </w:r>
    </w:p>
    <w:p w:rsidR="002D26E3" w:rsidRPr="002D26E3" w:rsidRDefault="002D26E3" w:rsidP="00A42C15">
      <w:pPr>
        <w:suppressAutoHyphens/>
        <w:jc w:val="both"/>
        <w:rPr>
          <w:rFonts w:eastAsia="SimSun" w:cs="Mangal"/>
          <w:b/>
          <w:kern w:val="1"/>
          <w:sz w:val="24"/>
          <w:lang w:eastAsia="hi-IN" w:bidi="hi-IN"/>
        </w:rPr>
      </w:pPr>
      <w:r w:rsidRPr="002D26E3">
        <w:rPr>
          <w:rFonts w:eastAsia="SimSun" w:cs="Mangal"/>
          <w:kern w:val="1"/>
          <w:sz w:val="24"/>
          <w:szCs w:val="24"/>
          <w:lang w:eastAsia="hi-IN" w:bidi="hi-IN"/>
        </w:rPr>
        <w:t xml:space="preserve">Termin </w:t>
      </w:r>
      <w:r w:rsidR="00A42C15" w:rsidRPr="00A42C15">
        <w:rPr>
          <w:rFonts w:eastAsia="SimSun" w:cs="Mangal"/>
          <w:kern w:val="1"/>
          <w:sz w:val="24"/>
          <w:szCs w:val="24"/>
          <w:lang w:eastAsia="hi-IN" w:bidi="hi-IN"/>
        </w:rPr>
        <w:t xml:space="preserve">wykonania zamówienia  </w:t>
      </w:r>
      <w:r w:rsidR="00A42C15" w:rsidRPr="00A42C15">
        <w:rPr>
          <w:rFonts w:eastAsia="SimSun" w:cs="Mangal"/>
          <w:b/>
          <w:kern w:val="1"/>
          <w:sz w:val="24"/>
          <w:szCs w:val="24"/>
          <w:lang w:eastAsia="hi-IN" w:bidi="hi-IN"/>
        </w:rPr>
        <w:t xml:space="preserve">- </w:t>
      </w:r>
      <w:r w:rsidR="00A42C15" w:rsidRPr="00A42C15">
        <w:rPr>
          <w:rFonts w:eastAsia="SimSun" w:cs="Mangal"/>
          <w:kern w:val="1"/>
          <w:sz w:val="24"/>
          <w:szCs w:val="24"/>
          <w:lang w:eastAsia="hi-IN" w:bidi="hi-IN"/>
        </w:rPr>
        <w:t xml:space="preserve">od daty zawarcia umowy do dnia </w:t>
      </w:r>
      <w:r w:rsidR="00941F67">
        <w:rPr>
          <w:rFonts w:eastAsia="SimSun" w:cs="Mangal"/>
          <w:b/>
          <w:kern w:val="1"/>
          <w:sz w:val="24"/>
          <w:szCs w:val="24"/>
          <w:lang w:eastAsia="hi-IN" w:bidi="hi-IN"/>
        </w:rPr>
        <w:t>30.</w:t>
      </w:r>
      <w:r w:rsidR="00890812">
        <w:rPr>
          <w:rFonts w:eastAsia="SimSun" w:cs="Mangal"/>
          <w:b/>
          <w:kern w:val="1"/>
          <w:sz w:val="24"/>
          <w:szCs w:val="24"/>
          <w:lang w:eastAsia="hi-IN" w:bidi="hi-IN"/>
        </w:rPr>
        <w:t>09</w:t>
      </w:r>
      <w:r w:rsidR="00941F67">
        <w:rPr>
          <w:rFonts w:eastAsia="SimSun" w:cs="Mangal"/>
          <w:b/>
          <w:kern w:val="1"/>
          <w:sz w:val="24"/>
          <w:szCs w:val="24"/>
          <w:lang w:eastAsia="hi-IN" w:bidi="hi-IN"/>
        </w:rPr>
        <w:t>.20</w:t>
      </w:r>
      <w:r w:rsidR="00FE2953">
        <w:rPr>
          <w:rFonts w:eastAsia="SimSun" w:cs="Mangal"/>
          <w:b/>
          <w:kern w:val="1"/>
          <w:sz w:val="24"/>
          <w:szCs w:val="24"/>
          <w:lang w:eastAsia="hi-IN" w:bidi="hi-IN"/>
        </w:rPr>
        <w:t>20</w:t>
      </w:r>
      <w:r w:rsidR="00941F67">
        <w:rPr>
          <w:rFonts w:eastAsia="SimSun" w:cs="Mangal"/>
          <w:b/>
          <w:kern w:val="1"/>
          <w:sz w:val="24"/>
          <w:szCs w:val="24"/>
          <w:lang w:eastAsia="hi-IN" w:bidi="hi-IN"/>
        </w:rPr>
        <w:t xml:space="preserve"> r.</w:t>
      </w:r>
    </w:p>
    <w:p w:rsidR="00A42C15" w:rsidRDefault="00A42C15" w:rsidP="002D26E3">
      <w:pPr>
        <w:suppressAutoHyphens/>
        <w:jc w:val="center"/>
        <w:rPr>
          <w:rFonts w:eastAsia="SimSun" w:cs="Mangal"/>
          <w:b/>
          <w:kern w:val="1"/>
          <w:sz w:val="24"/>
          <w:lang w:eastAsia="hi-IN" w:bidi="hi-IN"/>
        </w:rPr>
      </w:pPr>
    </w:p>
    <w:p w:rsidR="002D26E3" w:rsidRP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4</w:t>
      </w:r>
    </w:p>
    <w:p w:rsidR="002D26E3" w:rsidRPr="002D26E3" w:rsidRDefault="002D26E3" w:rsidP="002D26E3">
      <w:pPr>
        <w:widowControl w:val="0"/>
        <w:suppressAutoHyphens/>
        <w:rPr>
          <w:rFonts w:eastAsia="SimSun" w:cs="Mangal"/>
          <w:kern w:val="1"/>
          <w:sz w:val="24"/>
          <w:szCs w:val="24"/>
          <w:lang w:eastAsia="hi-IN" w:bidi="hi-IN"/>
        </w:rPr>
      </w:pPr>
      <w:r w:rsidRPr="002D26E3">
        <w:rPr>
          <w:rFonts w:eastAsia="SimSun" w:cs="Mangal"/>
          <w:kern w:val="1"/>
          <w:sz w:val="24"/>
          <w:szCs w:val="24"/>
          <w:lang w:eastAsia="hi-IN" w:bidi="hi-IN"/>
        </w:rPr>
        <w:t xml:space="preserve">Wynagrodzenie ryczałtowe  za wykonaną usługę - zgodnie ze złożoną ofertą wykonawcy </w:t>
      </w:r>
      <w:r w:rsidR="00A75E2E">
        <w:rPr>
          <w:rFonts w:eastAsia="SimSun" w:cs="Mangal"/>
          <w:kern w:val="1"/>
          <w:sz w:val="24"/>
          <w:szCs w:val="24"/>
          <w:lang w:eastAsia="hi-IN" w:bidi="hi-IN"/>
        </w:rPr>
        <w:br/>
      </w:r>
      <w:r w:rsidRPr="002D26E3">
        <w:rPr>
          <w:rFonts w:eastAsia="SimSun" w:cs="Mangal"/>
          <w:kern w:val="1"/>
          <w:sz w:val="24"/>
          <w:szCs w:val="24"/>
          <w:lang w:eastAsia="hi-IN" w:bidi="hi-IN"/>
        </w:rPr>
        <w:t>z dnia</w:t>
      </w:r>
      <w:r w:rsidR="00BF2363">
        <w:rPr>
          <w:rFonts w:eastAsia="SimSun" w:cs="Mangal"/>
          <w:kern w:val="1"/>
          <w:sz w:val="24"/>
          <w:szCs w:val="24"/>
          <w:lang w:eastAsia="hi-IN" w:bidi="hi-IN"/>
        </w:rPr>
        <w:t>…...20</w:t>
      </w:r>
      <w:r w:rsidR="00FE2953">
        <w:rPr>
          <w:rFonts w:eastAsia="SimSun" w:cs="Mangal"/>
          <w:kern w:val="1"/>
          <w:sz w:val="24"/>
          <w:szCs w:val="24"/>
          <w:lang w:eastAsia="hi-IN" w:bidi="hi-IN"/>
        </w:rPr>
        <w:t>20</w:t>
      </w:r>
      <w:r w:rsidR="00A75E2E">
        <w:rPr>
          <w:rFonts w:eastAsia="SimSun" w:cs="Mangal"/>
          <w:kern w:val="1"/>
          <w:sz w:val="24"/>
          <w:szCs w:val="24"/>
          <w:lang w:eastAsia="hi-IN" w:bidi="hi-IN"/>
        </w:rPr>
        <w:t xml:space="preserve"> r.</w:t>
      </w:r>
      <w:r w:rsidRPr="002D26E3">
        <w:rPr>
          <w:rFonts w:eastAsia="SimSun" w:cs="Mangal"/>
          <w:kern w:val="1"/>
          <w:sz w:val="24"/>
          <w:szCs w:val="24"/>
          <w:lang w:eastAsia="hi-IN" w:bidi="hi-IN"/>
        </w:rPr>
        <w:t xml:space="preserve">, która stanowi integralną część niniejszej umowy – ustala się w wysokości :  </w:t>
      </w:r>
    </w:p>
    <w:tbl>
      <w:tblPr>
        <w:tblStyle w:val="Tabela-Siatka"/>
        <w:tblW w:w="0" w:type="auto"/>
        <w:tblLook w:val="04A0" w:firstRow="1" w:lastRow="0" w:firstColumn="1" w:lastColumn="0" w:noHBand="0" w:noVBand="1"/>
      </w:tblPr>
      <w:tblGrid>
        <w:gridCol w:w="6231"/>
        <w:gridCol w:w="2829"/>
      </w:tblGrid>
      <w:tr w:rsidR="00A42C15" w:rsidRPr="00C942B9" w:rsidTr="00A75E2E">
        <w:tc>
          <w:tcPr>
            <w:tcW w:w="6231" w:type="dxa"/>
          </w:tcPr>
          <w:p w:rsidR="00A42C15" w:rsidRPr="00C942B9" w:rsidRDefault="00A42C15" w:rsidP="000E2067">
            <w:pPr>
              <w:pStyle w:val="Akapitzlist1"/>
              <w:ind w:left="0"/>
              <w:jc w:val="both"/>
              <w:rPr>
                <w:rFonts w:ascii="Times New Roman" w:hAnsi="Times New Roman" w:cs="Times New Roman"/>
                <w:szCs w:val="24"/>
              </w:rPr>
            </w:pPr>
          </w:p>
          <w:p w:rsidR="00A42C15" w:rsidRPr="00C942B9" w:rsidRDefault="00A75E2E" w:rsidP="000E2067">
            <w:pPr>
              <w:pStyle w:val="Akapitzlist1"/>
              <w:ind w:left="0"/>
              <w:jc w:val="both"/>
              <w:rPr>
                <w:rFonts w:ascii="Times New Roman" w:hAnsi="Times New Roman" w:cs="Times New Roman"/>
                <w:szCs w:val="24"/>
              </w:rPr>
            </w:pPr>
            <w:r>
              <w:rPr>
                <w:rFonts w:ascii="Times New Roman" w:hAnsi="Times New Roman" w:cs="Times New Roman"/>
                <w:szCs w:val="24"/>
              </w:rPr>
              <w:t>Wartość</w:t>
            </w:r>
            <w:r w:rsidR="00A42C15" w:rsidRPr="00C942B9">
              <w:rPr>
                <w:rFonts w:ascii="Times New Roman" w:hAnsi="Times New Roman" w:cs="Times New Roman"/>
                <w:szCs w:val="24"/>
              </w:rPr>
              <w:t xml:space="preserve"> netto</w:t>
            </w:r>
          </w:p>
        </w:tc>
        <w:tc>
          <w:tcPr>
            <w:tcW w:w="2829" w:type="dxa"/>
          </w:tcPr>
          <w:p w:rsidR="00A42C15" w:rsidRPr="00C942B9" w:rsidRDefault="00A42C15" w:rsidP="000E2067">
            <w:pPr>
              <w:pStyle w:val="Akapitzlist1"/>
              <w:ind w:left="0"/>
              <w:jc w:val="both"/>
              <w:rPr>
                <w:rFonts w:ascii="Times New Roman" w:hAnsi="Times New Roman" w:cs="Times New Roman"/>
                <w:szCs w:val="24"/>
              </w:rPr>
            </w:pPr>
          </w:p>
        </w:tc>
      </w:tr>
      <w:tr w:rsidR="00A42C15" w:rsidRPr="00C942B9" w:rsidTr="00A75E2E">
        <w:tc>
          <w:tcPr>
            <w:tcW w:w="6231" w:type="dxa"/>
          </w:tcPr>
          <w:p w:rsidR="00A42C15" w:rsidRPr="00C942B9" w:rsidRDefault="00A42C15" w:rsidP="000E2067">
            <w:pPr>
              <w:pStyle w:val="Akapitzlist1"/>
              <w:ind w:left="0"/>
              <w:jc w:val="both"/>
              <w:rPr>
                <w:rFonts w:ascii="Times New Roman" w:hAnsi="Times New Roman" w:cs="Times New Roman"/>
                <w:szCs w:val="24"/>
              </w:rPr>
            </w:pPr>
          </w:p>
          <w:p w:rsidR="00A42C15" w:rsidRPr="00C942B9" w:rsidRDefault="00A42C15" w:rsidP="000E2067">
            <w:pPr>
              <w:pStyle w:val="Akapitzlist1"/>
              <w:ind w:left="0"/>
              <w:jc w:val="both"/>
              <w:rPr>
                <w:rFonts w:ascii="Times New Roman" w:hAnsi="Times New Roman" w:cs="Times New Roman"/>
                <w:szCs w:val="24"/>
              </w:rPr>
            </w:pPr>
            <w:r w:rsidRPr="00C942B9">
              <w:rPr>
                <w:rFonts w:ascii="Times New Roman" w:hAnsi="Times New Roman" w:cs="Times New Roman"/>
                <w:szCs w:val="24"/>
              </w:rPr>
              <w:t xml:space="preserve">Podatek VAT 23% </w:t>
            </w:r>
          </w:p>
        </w:tc>
        <w:tc>
          <w:tcPr>
            <w:tcW w:w="2829" w:type="dxa"/>
          </w:tcPr>
          <w:p w:rsidR="00A42C15" w:rsidRPr="00C942B9" w:rsidRDefault="00A42C15" w:rsidP="000E2067">
            <w:pPr>
              <w:pStyle w:val="Akapitzlist1"/>
              <w:ind w:left="0"/>
              <w:jc w:val="both"/>
              <w:rPr>
                <w:rFonts w:ascii="Times New Roman" w:hAnsi="Times New Roman" w:cs="Times New Roman"/>
                <w:szCs w:val="24"/>
              </w:rPr>
            </w:pPr>
          </w:p>
        </w:tc>
      </w:tr>
      <w:tr w:rsidR="00A42C15" w:rsidRPr="00C942B9" w:rsidTr="00A75E2E">
        <w:tc>
          <w:tcPr>
            <w:tcW w:w="6231" w:type="dxa"/>
          </w:tcPr>
          <w:p w:rsidR="00A42C15" w:rsidRPr="00C942B9" w:rsidRDefault="00A42C15" w:rsidP="000E2067">
            <w:pPr>
              <w:pStyle w:val="Akapitzlist1"/>
              <w:ind w:left="0"/>
              <w:jc w:val="both"/>
              <w:rPr>
                <w:rFonts w:ascii="Times New Roman" w:hAnsi="Times New Roman" w:cs="Times New Roman"/>
                <w:szCs w:val="24"/>
              </w:rPr>
            </w:pPr>
          </w:p>
          <w:p w:rsidR="00A42C15" w:rsidRPr="00C942B9" w:rsidRDefault="00A75E2E" w:rsidP="000E2067">
            <w:pPr>
              <w:pStyle w:val="Akapitzlist1"/>
              <w:ind w:left="0"/>
              <w:jc w:val="both"/>
              <w:rPr>
                <w:rFonts w:ascii="Times New Roman" w:hAnsi="Times New Roman" w:cs="Times New Roman"/>
                <w:b/>
                <w:szCs w:val="24"/>
              </w:rPr>
            </w:pPr>
            <w:r>
              <w:rPr>
                <w:rFonts w:ascii="Times New Roman" w:hAnsi="Times New Roman" w:cs="Times New Roman"/>
                <w:b/>
                <w:szCs w:val="24"/>
              </w:rPr>
              <w:t>Wartość</w:t>
            </w:r>
            <w:r w:rsidR="00A42C15" w:rsidRPr="00C942B9">
              <w:rPr>
                <w:rFonts w:ascii="Times New Roman" w:hAnsi="Times New Roman" w:cs="Times New Roman"/>
                <w:b/>
                <w:szCs w:val="24"/>
              </w:rPr>
              <w:t xml:space="preserve"> brutto</w:t>
            </w:r>
          </w:p>
        </w:tc>
        <w:tc>
          <w:tcPr>
            <w:tcW w:w="2829" w:type="dxa"/>
          </w:tcPr>
          <w:p w:rsidR="00A42C15" w:rsidRPr="00C942B9" w:rsidRDefault="00A42C15" w:rsidP="000E2067">
            <w:pPr>
              <w:pStyle w:val="Akapitzlist1"/>
              <w:ind w:left="0"/>
              <w:jc w:val="both"/>
              <w:rPr>
                <w:rFonts w:ascii="Times New Roman" w:hAnsi="Times New Roman" w:cs="Times New Roman"/>
                <w:szCs w:val="24"/>
              </w:rPr>
            </w:pPr>
          </w:p>
        </w:tc>
      </w:tr>
    </w:tbl>
    <w:p w:rsidR="002D26E3" w:rsidRPr="00C942B9" w:rsidRDefault="002D26E3" w:rsidP="002D26E3">
      <w:pPr>
        <w:suppressAutoHyphens/>
        <w:jc w:val="both"/>
        <w:rPr>
          <w:rFonts w:eastAsia="SimSun"/>
          <w:kern w:val="1"/>
          <w:sz w:val="24"/>
          <w:szCs w:val="24"/>
          <w:lang w:eastAsia="hi-IN" w:bidi="hi-IN"/>
        </w:rPr>
      </w:pPr>
    </w:p>
    <w:p w:rsidR="002D26E3" w:rsidRPr="002D26E3" w:rsidRDefault="002D26E3" w:rsidP="002D26E3">
      <w:pPr>
        <w:suppressAutoHyphens/>
        <w:jc w:val="both"/>
        <w:rPr>
          <w:rFonts w:eastAsia="SimSun" w:cs="Mangal"/>
          <w:kern w:val="1"/>
          <w:sz w:val="24"/>
          <w:szCs w:val="24"/>
          <w:lang w:eastAsia="hi-IN" w:bidi="hi-IN"/>
        </w:rPr>
      </w:pPr>
      <w:r w:rsidRPr="002D26E3">
        <w:rPr>
          <w:rFonts w:eastAsia="SimSun" w:cs="Mangal"/>
          <w:kern w:val="1"/>
          <w:sz w:val="24"/>
          <w:szCs w:val="24"/>
          <w:lang w:eastAsia="hi-IN" w:bidi="hi-IN"/>
        </w:rPr>
        <w:lastRenderedPageBreak/>
        <w:t>Na cenę usługi składa się całkowity koszt wykonania umowy w tym również wszelkie koszty towarzyszące.</w:t>
      </w:r>
    </w:p>
    <w:p w:rsidR="002D26E3" w:rsidRPr="002D26E3" w:rsidRDefault="002D26E3" w:rsidP="002D26E3">
      <w:pPr>
        <w:suppressAutoHyphens/>
        <w:jc w:val="center"/>
        <w:rPr>
          <w:rFonts w:eastAsia="SimSun" w:cs="Mangal"/>
          <w:b/>
          <w:kern w:val="1"/>
          <w:sz w:val="24"/>
          <w:lang w:eastAsia="hi-IN" w:bidi="hi-IN"/>
        </w:rPr>
      </w:pPr>
    </w:p>
    <w:p w:rsidR="002D26E3" w:rsidRP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5</w:t>
      </w:r>
    </w:p>
    <w:p w:rsidR="002D26E3" w:rsidRPr="002D26E3" w:rsidRDefault="002D26E3" w:rsidP="00687B65">
      <w:pPr>
        <w:widowControl w:val="0"/>
        <w:numPr>
          <w:ilvl w:val="0"/>
          <w:numId w:val="1"/>
        </w:numPr>
        <w:tabs>
          <w:tab w:val="left" w:pos="360"/>
        </w:tabs>
        <w:suppressAutoHyphens/>
        <w:spacing w:line="100" w:lineRule="atLeast"/>
        <w:ind w:left="0" w:firstLine="0"/>
        <w:jc w:val="both"/>
        <w:rPr>
          <w:rFonts w:eastAsia="SimSun" w:cs="Mangal"/>
          <w:kern w:val="1"/>
          <w:sz w:val="24"/>
          <w:szCs w:val="24"/>
          <w:lang w:eastAsia="hi-IN" w:bidi="hi-IN"/>
        </w:rPr>
      </w:pPr>
      <w:r w:rsidRPr="002D26E3">
        <w:rPr>
          <w:rFonts w:eastAsia="SimSun" w:cs="Mangal"/>
          <w:kern w:val="1"/>
          <w:sz w:val="24"/>
          <w:szCs w:val="24"/>
          <w:lang w:eastAsia="hi-IN" w:bidi="hi-IN"/>
        </w:rPr>
        <w:t xml:space="preserve">Wynagrodzenie za wykonanie opracowania określonego w </w:t>
      </w:r>
      <w:r w:rsidRPr="002D26E3">
        <w:rPr>
          <w:rFonts w:eastAsia="SimSun" w:cs="Mangal"/>
          <w:b/>
          <w:bCs/>
          <w:kern w:val="1"/>
          <w:sz w:val="24"/>
          <w:szCs w:val="24"/>
          <w:lang w:eastAsia="hi-IN" w:bidi="hi-IN"/>
        </w:rPr>
        <w:t xml:space="preserve">§ 1 </w:t>
      </w:r>
      <w:r w:rsidRPr="002D26E3">
        <w:rPr>
          <w:rFonts w:eastAsia="SimSun" w:cs="Mangal"/>
          <w:kern w:val="1"/>
          <w:sz w:val="24"/>
          <w:szCs w:val="24"/>
          <w:lang w:eastAsia="hi-IN" w:bidi="hi-IN"/>
        </w:rPr>
        <w:t xml:space="preserve">nastąpi po przekazaniu kompletu wymaganych </w:t>
      </w:r>
      <w:r w:rsidR="007E433F">
        <w:rPr>
          <w:rFonts w:eastAsia="SimSun" w:cs="Mangal"/>
          <w:kern w:val="1"/>
          <w:sz w:val="24"/>
          <w:szCs w:val="24"/>
          <w:lang w:eastAsia="hi-IN" w:bidi="hi-IN"/>
        </w:rPr>
        <w:t>dokumentów.</w:t>
      </w:r>
    </w:p>
    <w:p w:rsidR="002D26E3" w:rsidRDefault="002D26E3" w:rsidP="00687B65">
      <w:pPr>
        <w:widowControl w:val="0"/>
        <w:numPr>
          <w:ilvl w:val="0"/>
          <w:numId w:val="1"/>
        </w:numPr>
        <w:tabs>
          <w:tab w:val="left" w:pos="360"/>
        </w:tabs>
        <w:suppressAutoHyphens/>
        <w:spacing w:line="100" w:lineRule="atLeast"/>
        <w:ind w:left="0" w:firstLine="0"/>
        <w:jc w:val="both"/>
        <w:rPr>
          <w:rFonts w:eastAsia="SimSun" w:cs="Mangal"/>
          <w:kern w:val="1"/>
          <w:sz w:val="24"/>
          <w:szCs w:val="24"/>
          <w:lang w:eastAsia="hi-IN" w:bidi="hi-IN"/>
        </w:rPr>
      </w:pPr>
      <w:r w:rsidRPr="002D26E3">
        <w:rPr>
          <w:rFonts w:eastAsia="SimSun" w:cs="Mangal"/>
          <w:kern w:val="1"/>
          <w:sz w:val="24"/>
          <w:szCs w:val="24"/>
          <w:lang w:eastAsia="hi-IN" w:bidi="hi-IN"/>
        </w:rPr>
        <w:t xml:space="preserve">Zamawiający przekaże wynagrodzenie </w:t>
      </w:r>
      <w:r w:rsidR="009532AF">
        <w:rPr>
          <w:rFonts w:eastAsia="SimSun" w:cs="Mangal"/>
          <w:kern w:val="1"/>
          <w:sz w:val="24"/>
          <w:szCs w:val="24"/>
          <w:lang w:eastAsia="hi-IN" w:bidi="hi-IN"/>
        </w:rPr>
        <w:t xml:space="preserve">na rzecz Wykonawcy w terminie </w:t>
      </w:r>
      <w:r w:rsidR="00A42C15">
        <w:rPr>
          <w:rFonts w:eastAsia="SimSun" w:cs="Mangal"/>
          <w:kern w:val="1"/>
          <w:sz w:val="24"/>
          <w:szCs w:val="24"/>
          <w:lang w:eastAsia="hi-IN" w:bidi="hi-IN"/>
        </w:rPr>
        <w:t>21</w:t>
      </w:r>
      <w:r w:rsidRPr="002D26E3">
        <w:rPr>
          <w:rFonts w:eastAsia="SimSun" w:cs="Mangal"/>
          <w:kern w:val="1"/>
          <w:sz w:val="24"/>
          <w:szCs w:val="24"/>
          <w:lang w:eastAsia="hi-IN" w:bidi="hi-IN"/>
        </w:rPr>
        <w:t xml:space="preserve"> dni od daty </w:t>
      </w:r>
      <w:r w:rsidR="00A42C15" w:rsidRPr="00A42C15">
        <w:rPr>
          <w:rFonts w:eastAsia="SimSun" w:cs="Mangal"/>
          <w:kern w:val="1"/>
          <w:sz w:val="24"/>
          <w:szCs w:val="24"/>
          <w:lang w:eastAsia="hi-IN" w:bidi="hi-IN"/>
        </w:rPr>
        <w:t>dostarczenia faktury i jej zatwierdzenia przez Zamawiającego</w:t>
      </w:r>
      <w:r w:rsidRPr="002D26E3">
        <w:rPr>
          <w:rFonts w:eastAsia="SimSun" w:cs="Mangal"/>
          <w:kern w:val="1"/>
          <w:sz w:val="24"/>
          <w:szCs w:val="24"/>
          <w:lang w:eastAsia="hi-IN" w:bidi="hi-IN"/>
        </w:rPr>
        <w:t>. Podstawą do wystawienia faktury jest przekazanie kompletu wymaganych dokumentó</w:t>
      </w:r>
      <w:r w:rsidRPr="00A42C15">
        <w:rPr>
          <w:rFonts w:eastAsia="SimSun" w:cs="Mangal"/>
          <w:kern w:val="1"/>
          <w:sz w:val="24"/>
          <w:szCs w:val="24"/>
          <w:lang w:eastAsia="hi-IN" w:bidi="hi-IN"/>
        </w:rPr>
        <w:t xml:space="preserve">w. </w:t>
      </w:r>
      <w:r w:rsidRPr="002D26E3">
        <w:rPr>
          <w:rFonts w:eastAsia="SimSun" w:cs="Mangal"/>
          <w:kern w:val="1"/>
          <w:sz w:val="24"/>
          <w:szCs w:val="24"/>
          <w:lang w:eastAsia="hi-IN" w:bidi="hi-IN"/>
        </w:rPr>
        <w:t>Za datę zapłaty uznaje się datę wydania polecenia obciążenia rachunku Zamawiającego na rzecz wskazanego w fakturze rachunku Wykonawcy.</w:t>
      </w:r>
    </w:p>
    <w:p w:rsidR="00CC0EA3" w:rsidRDefault="00CC0EA3" w:rsidP="00687B65">
      <w:pPr>
        <w:pStyle w:val="Akapitzlist2"/>
        <w:numPr>
          <w:ilvl w:val="0"/>
          <w:numId w:val="1"/>
        </w:numPr>
        <w:tabs>
          <w:tab w:val="clear" w:pos="720"/>
        </w:tabs>
        <w:spacing w:before="120"/>
        <w:ind w:left="284" w:hanging="284"/>
        <w:jc w:val="both"/>
      </w:pPr>
      <w:r>
        <w:t xml:space="preserve">Faktury wystawiane będą na adres: </w:t>
      </w:r>
    </w:p>
    <w:p w:rsidR="00FE2953" w:rsidRPr="00EC4C56" w:rsidRDefault="00FE2953" w:rsidP="00FE2953">
      <w:pPr>
        <w:contextualSpacing/>
        <w:jc w:val="both"/>
        <w:rPr>
          <w:b/>
          <w:sz w:val="24"/>
          <w:szCs w:val="24"/>
        </w:rPr>
      </w:pPr>
      <w:r w:rsidRPr="00EC4C56">
        <w:rPr>
          <w:b/>
          <w:sz w:val="24"/>
          <w:szCs w:val="24"/>
        </w:rPr>
        <w:t xml:space="preserve">nabywca: Województwo Kujawsko-Pomorskie, Plac Teatralny 2, 87-100 Toruń, </w:t>
      </w:r>
    </w:p>
    <w:p w:rsidR="00FE2953" w:rsidRPr="00EC4C56" w:rsidRDefault="00FE2953" w:rsidP="00FE2953">
      <w:pPr>
        <w:contextualSpacing/>
        <w:jc w:val="both"/>
        <w:rPr>
          <w:b/>
          <w:sz w:val="24"/>
          <w:szCs w:val="24"/>
        </w:rPr>
      </w:pPr>
      <w:r w:rsidRPr="00EC4C56">
        <w:rPr>
          <w:b/>
          <w:sz w:val="24"/>
          <w:szCs w:val="24"/>
        </w:rPr>
        <w:t xml:space="preserve">NIP 956-19-69-536, </w:t>
      </w:r>
    </w:p>
    <w:p w:rsidR="00FE2953" w:rsidRPr="00EC4C56" w:rsidRDefault="00FE2953" w:rsidP="00FE2953">
      <w:pPr>
        <w:contextualSpacing/>
        <w:jc w:val="both"/>
        <w:rPr>
          <w:b/>
          <w:sz w:val="24"/>
          <w:szCs w:val="24"/>
        </w:rPr>
      </w:pPr>
      <w:r w:rsidRPr="00EC4C56">
        <w:rPr>
          <w:b/>
          <w:sz w:val="24"/>
          <w:szCs w:val="24"/>
        </w:rPr>
        <w:t>Płatnik: Zarząd Dróg Wojewódzkich w Bydgoszczy ul. Dworcowa 80, 85-010 Bydgoszcz.</w:t>
      </w:r>
    </w:p>
    <w:p w:rsidR="006238CB" w:rsidRDefault="006238CB" w:rsidP="006238CB">
      <w:pPr>
        <w:rPr>
          <w:b/>
        </w:rPr>
      </w:pPr>
    </w:p>
    <w:p w:rsidR="00FE2953" w:rsidRPr="00FE2953" w:rsidRDefault="00FE2953" w:rsidP="00FE2953">
      <w:pPr>
        <w:jc w:val="both"/>
        <w:rPr>
          <w:b/>
          <w:sz w:val="24"/>
          <w:szCs w:val="24"/>
        </w:rPr>
      </w:pPr>
      <w:r w:rsidRPr="00FE2953">
        <w:rPr>
          <w:b/>
          <w:bCs/>
          <w:i/>
          <w:sz w:val="24"/>
          <w:szCs w:val="24"/>
        </w:rPr>
        <w:t>Od dnia 18.04.2019 r. istnieje możliwość przesyłania do Zamawiającego ustrukturyzowanych faktur elektronicznych poprzez Platformę Elektronicznego Fakturowania (https://brokerpefexpert.efaktura.gov.pl/zaloguj) struktura numeru GLN 5907664502008.</w:t>
      </w:r>
    </w:p>
    <w:p w:rsidR="00FE2953" w:rsidRPr="006238CB" w:rsidRDefault="00FE2953" w:rsidP="006238CB">
      <w:pPr>
        <w:rPr>
          <w:b/>
        </w:rPr>
      </w:pPr>
    </w:p>
    <w:p w:rsidR="002D26E3" w:rsidRPr="00576CEC" w:rsidRDefault="002D26E3" w:rsidP="00687B65">
      <w:pPr>
        <w:widowControl w:val="0"/>
        <w:numPr>
          <w:ilvl w:val="0"/>
          <w:numId w:val="1"/>
        </w:numPr>
        <w:tabs>
          <w:tab w:val="left" w:pos="360"/>
        </w:tabs>
        <w:suppressAutoHyphens/>
        <w:spacing w:line="100" w:lineRule="atLeast"/>
        <w:ind w:left="0" w:firstLine="0"/>
        <w:jc w:val="both"/>
        <w:rPr>
          <w:rFonts w:eastAsia="SimSun" w:cs="Mangal"/>
          <w:kern w:val="1"/>
          <w:sz w:val="22"/>
          <w:lang w:eastAsia="hi-IN" w:bidi="hi-IN"/>
        </w:rPr>
      </w:pPr>
      <w:r w:rsidRPr="002D26E3">
        <w:rPr>
          <w:rFonts w:eastAsia="SimSun" w:cs="Mangal"/>
          <w:kern w:val="1"/>
          <w:sz w:val="24"/>
          <w:szCs w:val="24"/>
          <w:lang w:eastAsia="hi-IN" w:bidi="hi-IN"/>
        </w:rPr>
        <w:t>Miejscem odbioru wykonanego opracowania będzie</w:t>
      </w:r>
      <w:r w:rsidR="009532AF">
        <w:rPr>
          <w:rFonts w:eastAsia="SimSun" w:cs="Mangal"/>
          <w:kern w:val="1"/>
          <w:sz w:val="24"/>
          <w:szCs w:val="24"/>
          <w:lang w:eastAsia="hi-IN" w:bidi="hi-IN"/>
        </w:rPr>
        <w:t xml:space="preserve"> Zarząd Dróg Wojewódzkich </w:t>
      </w:r>
      <w:r w:rsidR="00A75E2E">
        <w:rPr>
          <w:rFonts w:eastAsia="SimSun" w:cs="Mangal"/>
          <w:kern w:val="1"/>
          <w:sz w:val="24"/>
          <w:szCs w:val="24"/>
          <w:lang w:eastAsia="hi-IN" w:bidi="hi-IN"/>
        </w:rPr>
        <w:br/>
      </w:r>
      <w:r w:rsidR="009532AF">
        <w:rPr>
          <w:rFonts w:eastAsia="SimSun" w:cs="Mangal"/>
          <w:kern w:val="1"/>
          <w:sz w:val="24"/>
          <w:szCs w:val="24"/>
          <w:lang w:eastAsia="hi-IN" w:bidi="hi-IN"/>
        </w:rPr>
        <w:t>w Bydgoszczy, ul. Dworcowa 80.</w:t>
      </w:r>
    </w:p>
    <w:p w:rsidR="00576CEC" w:rsidRPr="002D26E3" w:rsidRDefault="00576CEC" w:rsidP="00576CEC">
      <w:pPr>
        <w:widowControl w:val="0"/>
        <w:tabs>
          <w:tab w:val="left" w:pos="360"/>
        </w:tabs>
        <w:suppressAutoHyphens/>
        <w:spacing w:line="100" w:lineRule="atLeast"/>
        <w:jc w:val="both"/>
        <w:rPr>
          <w:rFonts w:eastAsia="SimSun" w:cs="Mangal"/>
          <w:kern w:val="1"/>
          <w:sz w:val="22"/>
          <w:lang w:eastAsia="hi-IN" w:bidi="hi-IN"/>
        </w:rPr>
      </w:pPr>
    </w:p>
    <w:p w:rsid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6</w:t>
      </w:r>
    </w:p>
    <w:p w:rsidR="009532AF" w:rsidRPr="009532AF" w:rsidRDefault="009532AF" w:rsidP="009532AF">
      <w:pPr>
        <w:ind w:left="284" w:hanging="284"/>
        <w:jc w:val="both"/>
        <w:rPr>
          <w:sz w:val="24"/>
          <w:szCs w:val="24"/>
          <w:lang w:eastAsia="ar-SA"/>
        </w:rPr>
      </w:pPr>
      <w:r w:rsidRPr="009532AF">
        <w:rPr>
          <w:sz w:val="24"/>
          <w:szCs w:val="24"/>
          <w:lang w:eastAsia="ar-SA"/>
        </w:rPr>
        <w:t>1. Wykonawca oświadcza, że posiada prawa autorskie, prawa majątkowe oraz prawa zależne do utworów w rozumieniu ustawy o prawach autorskich i prawach pokrewnych, które zostały wytworzone w trakcie realizacji przedmiotu umowy i w ramach wynagrodzenia:</w:t>
      </w:r>
    </w:p>
    <w:p w:rsidR="009532AF" w:rsidRPr="009532AF" w:rsidRDefault="009532AF" w:rsidP="009532AF">
      <w:pPr>
        <w:ind w:firstLine="284"/>
        <w:jc w:val="both"/>
        <w:rPr>
          <w:sz w:val="24"/>
          <w:szCs w:val="24"/>
          <w:lang w:eastAsia="ar-SA"/>
        </w:rPr>
      </w:pPr>
      <w:r w:rsidRPr="009532AF">
        <w:rPr>
          <w:sz w:val="24"/>
          <w:szCs w:val="24"/>
          <w:lang w:eastAsia="ar-SA"/>
        </w:rPr>
        <w:t>- przenosi na Zamawiającego autorskie prawa majątkowe do utworów,</w:t>
      </w:r>
    </w:p>
    <w:p w:rsidR="009532AF" w:rsidRPr="009532AF" w:rsidRDefault="009532AF" w:rsidP="009532AF">
      <w:pPr>
        <w:ind w:left="284"/>
        <w:jc w:val="both"/>
        <w:rPr>
          <w:sz w:val="24"/>
          <w:szCs w:val="24"/>
          <w:lang w:eastAsia="ar-SA"/>
        </w:rPr>
      </w:pPr>
      <w:r w:rsidRPr="009532AF">
        <w:rPr>
          <w:sz w:val="24"/>
          <w:szCs w:val="24"/>
          <w:lang w:eastAsia="ar-SA"/>
        </w:rPr>
        <w:t>- zezwala Zamawiającemu na dokonanie opracowań i zmian utworów, na korzystanie z opracowań utworów oraz ich przeróbek oraz na rozporządzanie tymi opracowaniami wraz z przeróbkami, tj. udziela Zamawiającemu praw zależnych.</w:t>
      </w:r>
    </w:p>
    <w:p w:rsidR="009532AF" w:rsidRPr="009532AF" w:rsidRDefault="009532AF" w:rsidP="009532AF">
      <w:pPr>
        <w:jc w:val="both"/>
        <w:rPr>
          <w:sz w:val="24"/>
          <w:szCs w:val="24"/>
          <w:lang w:eastAsia="ar-SA"/>
        </w:rPr>
      </w:pPr>
      <w:r w:rsidRPr="009532AF">
        <w:rPr>
          <w:sz w:val="24"/>
          <w:szCs w:val="24"/>
          <w:lang w:eastAsia="ar-SA"/>
        </w:rPr>
        <w:t>2. Nabycie przez Zamawiającego praw, o których mowa w ust.1. następuje:</w:t>
      </w:r>
    </w:p>
    <w:p w:rsidR="009532AF" w:rsidRPr="009532AF" w:rsidRDefault="009532AF" w:rsidP="009532AF">
      <w:pPr>
        <w:ind w:left="284"/>
        <w:jc w:val="both"/>
        <w:rPr>
          <w:sz w:val="24"/>
          <w:szCs w:val="24"/>
          <w:lang w:eastAsia="ar-SA"/>
        </w:rPr>
      </w:pPr>
      <w:r w:rsidRPr="009532AF">
        <w:rPr>
          <w:sz w:val="24"/>
          <w:szCs w:val="24"/>
          <w:lang w:eastAsia="ar-SA"/>
        </w:rPr>
        <w:t>a) z chwilą odbioru poszczególnych utworów przez Zamawiającego,</w:t>
      </w:r>
    </w:p>
    <w:p w:rsidR="009532AF" w:rsidRDefault="009532AF" w:rsidP="009532AF">
      <w:pPr>
        <w:ind w:left="284"/>
        <w:jc w:val="both"/>
        <w:rPr>
          <w:sz w:val="24"/>
          <w:szCs w:val="24"/>
          <w:lang w:eastAsia="ar-SA"/>
        </w:rPr>
      </w:pPr>
      <w:r w:rsidRPr="009532AF">
        <w:rPr>
          <w:sz w:val="24"/>
          <w:szCs w:val="24"/>
          <w:lang w:eastAsia="ar-SA"/>
        </w:rPr>
        <w:t>b) bez ograniczeń co do terytorium, czasu, liczby egzemplarzy, w zakresie następujących pól eksploatacji:</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użytkowania utworów lub ich części na własny użytek oraz na użytek osób trzecich w celach związanych z realizacją zadań Zamawiającego, w tym w szczególności przekazania utworów lub ich części innym wykonawcom jako podstawę do wykonania innych opracowań projektowych, wykonawcom biorącym udział w postępowaniu o udzielenie zamówienia publicznego jako część SIWZ, innym wykonawcom jako podstawę do wykonania lub nadzorowania robót budowlanych, osobom trzecim biorącym udział w procesie inwestycyjnym,</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utrwalenia utworów na wszelkich rodzajach nośników, a w szczególności na nośnikach video, taśmie światłoczułej, magnetycznej, dyskach komputerowych oraz wszystkich typach nośników przeznaczonych do zapisu cyfrowego (np. CD, DVD, Blue-</w:t>
      </w:r>
      <w:proofErr w:type="spellStart"/>
      <w:r w:rsidRPr="000E4106">
        <w:t>ray</w:t>
      </w:r>
      <w:proofErr w:type="spellEnd"/>
      <w:r w:rsidRPr="000E4106">
        <w:t>, pendrive, itd.),</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zwielokrotniania utworów dowolną technika w dowolnej ilości, w tym techniką magnetyczną na kasetach video, techniką światłoczułą i cyfrową, techniką zapisu komputerowego na wszystkich rodzajach nośników dostosowanych do tej formy zapisu, wytwarzanie jakakolwiek techniką egzemplarzy utworu, w tym techniką drukarską, reprograficzną, zapisu magnetycznego oraz techniką cyfrową,</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lastRenderedPageBreak/>
        <w:t>wprowadzania utworów do pamięci komputera na dowolnej liczbie stanowisk komputerowych oraz do sieci multimedialnej, telekomunikacyjnej, komputerowej, w tym do Internetu,</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wyświetlania i publicznego odtwarzania poszczególnych utworów, nadawania całości lub wybranych fragmentów utworów za pomocą wizji albo fonii przewodowej i bezprzewodowej przez stację naziemną,</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nadawania za pośrednictwem satelity,</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CF3222">
        <w:rPr>
          <w:rFonts w:eastAsia="Symbol"/>
          <w:sz w:val="14"/>
          <w:szCs w:val="14"/>
        </w:rPr>
        <w:t xml:space="preserve"> </w:t>
      </w:r>
      <w:r w:rsidRPr="000E4106">
        <w:t>reemisji,</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wymiany nośników, na których poszczególne utwory utrwalono,</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wykorzystania w utworach multimedialnych,</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wykorzystywania w całości lub fragmentów utworów do celów promocyjnych i reklamy,</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wprowadzania zmian i skrótów,</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sporządzenia wersji obcojęzycznych, zarówno przy użyciu napisów, jak i lektora,</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publicznego udostępniania utworów w taki sposób, aby każdy mógł mieć do nich dostęp w miejscu i w czasie przez niego wybranym,</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wykorzystywanie w jakichkolwiek celach Zamawiającego związanych z inwestycją, w szczególności w celu budowy;</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dokonywanie opracowań, zmian, adaptacji, przeróbek w Utworze powstałych w ramach realizacji Umowy z wykonawcą prac budowlanych lub z wykonawcą aktualizacji dokumentacji oraz korzystanie i rozporządzanie tak zmienioną dokumentacją;</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wykorzystanie dokumentacji lub dokumentacji zmienionej jak wyżej do rozbudowy, przebudowy, rekonstrukcji, renowacji, wyburzenia oraz wszelkich innych zmian całości lub części Inwestycji oraz wszelkich innych konstrukcji, jakich dotyczyć będzie dokumentacja lub zmieniona dokumentacja;</w:t>
      </w:r>
    </w:p>
    <w:p w:rsidR="00CF3222" w:rsidRP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prawa do udzielania dalszego przenoszenia praw autorskich na wszystkich polach eksploatacji wskazanych powyżej.</w:t>
      </w:r>
    </w:p>
    <w:p w:rsidR="00CF3222" w:rsidRPr="009532AF" w:rsidRDefault="00CF3222" w:rsidP="009532AF">
      <w:pPr>
        <w:ind w:left="284"/>
        <w:jc w:val="both"/>
        <w:rPr>
          <w:sz w:val="24"/>
          <w:szCs w:val="24"/>
          <w:lang w:eastAsia="ar-SA"/>
        </w:rPr>
      </w:pPr>
    </w:p>
    <w:p w:rsidR="00CF3222" w:rsidRPr="00CF3222" w:rsidRDefault="00CF3222" w:rsidP="00924BF1">
      <w:pPr>
        <w:pStyle w:val="1poziom"/>
        <w:numPr>
          <w:ilvl w:val="0"/>
          <w:numId w:val="33"/>
        </w:numPr>
        <w:tabs>
          <w:tab w:val="left" w:pos="142"/>
        </w:tabs>
        <w:spacing w:before="0" w:beforeAutospacing="0" w:after="0" w:afterAutospacing="0"/>
        <w:ind w:left="0" w:firstLine="0"/>
        <w:jc w:val="both"/>
        <w:rPr>
          <w:rFonts w:ascii="Calibri" w:hAnsi="Calibri"/>
        </w:rPr>
      </w:pPr>
      <w:bookmarkStart w:id="4" w:name="_GoBack"/>
      <w:bookmarkEnd w:id="4"/>
      <w:r w:rsidRPr="00CF3222">
        <w:t>Równocześnie z nabyciem autorskich praw majątkowych do utworów Zamawiający nabywa własność wszystkich egzemplarzy, na których utwory zostały utrwalone.</w:t>
      </w:r>
    </w:p>
    <w:p w:rsidR="00CF3222" w:rsidRPr="00CF3222" w:rsidRDefault="00CF3222" w:rsidP="00924BF1">
      <w:pPr>
        <w:pStyle w:val="1poziom"/>
        <w:numPr>
          <w:ilvl w:val="0"/>
          <w:numId w:val="33"/>
        </w:numPr>
        <w:spacing w:before="0" w:beforeAutospacing="0" w:after="0" w:afterAutospacing="0"/>
        <w:ind w:left="0" w:firstLine="0"/>
        <w:jc w:val="both"/>
        <w:rPr>
          <w:rFonts w:ascii="Calibri" w:hAnsi="Calibri"/>
        </w:rPr>
      </w:pPr>
      <w:r w:rsidRPr="00CF3222">
        <w:t>Wykonawca zobowiązuje się, że wykonując umowę będzie przestrzegał przepisów ustawy o prawie autorskim i prawach pokrewnych i nie naruszy praw majątkowych osób trzecich, a utwory przekaże Zamawiającemu w stanie wolnym od obciążeń prawami tych osób. Wykonawca ponosi względem Zamawiającego odpowiedzialność za wszelkie wady prawne i konsekwencje istnienia tych wad ujawnione lub mogące się ujawnić w przyszłości w związku z realizacją przedmiotu umowy.</w:t>
      </w:r>
    </w:p>
    <w:p w:rsidR="00CF3222" w:rsidRPr="00CF3222" w:rsidRDefault="00CF3222" w:rsidP="00924BF1">
      <w:pPr>
        <w:pStyle w:val="1poziom"/>
        <w:numPr>
          <w:ilvl w:val="0"/>
          <w:numId w:val="33"/>
        </w:numPr>
        <w:spacing w:before="0" w:beforeAutospacing="0" w:after="0" w:afterAutospacing="0"/>
        <w:ind w:left="0" w:firstLine="0"/>
        <w:jc w:val="both"/>
        <w:rPr>
          <w:rFonts w:ascii="Calibri" w:hAnsi="Calibri"/>
        </w:rPr>
      </w:pPr>
      <w:r w:rsidRPr="00CF3222">
        <w:t xml:space="preserve">W przypadku, gdy jakikolwiek podmiot trzeci wystąpi z roszczeniem odszkodowawczym albo roszczeniem o naruszenie osobistych lub majątkowych praw autorskich do przedmiotu zamówienia, Zamawiający zawiadomi Wykonawcę o tym fakcie. Wówczas Wykonawca zobowiązany jest do przystąpienia do sporu po stronie Zamawiającego w terminie 14 dni od dnia otrzymania zawiadomienia. Wykonawca zwróci Zamawiającemu wszelkie poniesione przez niego koszty związane z koniecznością zapłaty odszkodowań na rzecz podmiotów trzecich, o których mowa w zadaniu pierwszym, w tym koszty procesu wraz z kosztami zastępstwa procesowego oraz kosztami obsługi prawnej. </w:t>
      </w:r>
    </w:p>
    <w:p w:rsidR="00CF3222" w:rsidRPr="00CF3222" w:rsidRDefault="00CF3222" w:rsidP="00924BF1">
      <w:pPr>
        <w:pStyle w:val="1poziom"/>
        <w:numPr>
          <w:ilvl w:val="0"/>
          <w:numId w:val="33"/>
        </w:numPr>
        <w:spacing w:before="0" w:beforeAutospacing="0" w:after="0" w:afterAutospacing="0"/>
        <w:ind w:left="0" w:firstLine="0"/>
        <w:jc w:val="both"/>
        <w:rPr>
          <w:rFonts w:ascii="Calibri" w:hAnsi="Calibri"/>
        </w:rPr>
      </w:pPr>
      <w:r w:rsidRPr="00CF3222">
        <w:t xml:space="preserve">Wykonawca wyraża zgodę na dokonywanie przez Zamawiającego zmian w dokumentacji projektowej przenosząc na Zamawiającego autorskie prawa zależne. Prawo zależne obejmować będzie prawo do opracowania utworu </w:t>
      </w:r>
      <w:proofErr w:type="spellStart"/>
      <w:r w:rsidRPr="00CF3222">
        <w:t>t.j</w:t>
      </w:r>
      <w:proofErr w:type="spellEnd"/>
      <w:r w:rsidRPr="00CF3222">
        <w:t>. modyfikowania, dokonywania tłumaczenia, dokonywania adaptacji, przeróbek, tworzenia projektów na podstawie dokumentacji utworu oraz do korzystania i rozporządzania z powstałych opracowań. Zamawiający nie może wykorzystać dokumentacji projektowej do realizowania inwestycji innej niż budowa przedmiotowej inwestycji lub inwestycji zawierającej w sobie w całości lub częściowo przedmiot inwestycji określonej dokumentacją.</w:t>
      </w:r>
    </w:p>
    <w:p w:rsidR="00CF3222" w:rsidRPr="00CF3222" w:rsidRDefault="00CF3222" w:rsidP="00924BF1">
      <w:pPr>
        <w:pStyle w:val="1poziom"/>
        <w:numPr>
          <w:ilvl w:val="0"/>
          <w:numId w:val="33"/>
        </w:numPr>
        <w:spacing w:before="0" w:beforeAutospacing="0" w:after="0" w:afterAutospacing="0"/>
        <w:ind w:left="0" w:firstLine="0"/>
        <w:jc w:val="both"/>
        <w:rPr>
          <w:rFonts w:ascii="Calibri" w:hAnsi="Calibri"/>
        </w:rPr>
      </w:pPr>
      <w:r w:rsidRPr="00CF3222">
        <w:lastRenderedPageBreak/>
        <w:t>W przypadku, gdyby w przyszłości powstały nowe pola eksploatacji, które Zamawiający będzie chciał wykorzystać, Wykonawca zobowiązuje się, w terminie do 60 dni od dnia otrzymania żądania od Zamawiającego, do wyrażenia pisemnej zgody na przeniesienie autorskich praw majątkowych do korzystania i rozporządzania przedmiotem umowy na tych polach, na pełen czas trwania takich praw i bez jakichkolwiek ograniczeń.</w:t>
      </w:r>
    </w:p>
    <w:p w:rsidR="009532AF" w:rsidRDefault="009532AF" w:rsidP="00CF3222">
      <w:pPr>
        <w:ind w:left="284" w:hanging="284"/>
        <w:jc w:val="both"/>
        <w:rPr>
          <w:rFonts w:eastAsia="SimSun" w:cs="Mangal"/>
          <w:b/>
          <w:kern w:val="1"/>
          <w:sz w:val="24"/>
          <w:lang w:eastAsia="hi-IN" w:bidi="hi-IN"/>
        </w:rPr>
      </w:pPr>
    </w:p>
    <w:p w:rsidR="009532AF" w:rsidRPr="007912BA" w:rsidRDefault="009532AF" w:rsidP="009532AF">
      <w:pPr>
        <w:widowControl w:val="0"/>
        <w:spacing w:before="60"/>
        <w:ind w:left="284" w:hanging="284"/>
        <w:jc w:val="center"/>
        <w:rPr>
          <w:sz w:val="24"/>
          <w:szCs w:val="24"/>
        </w:rPr>
      </w:pPr>
      <w:r w:rsidRPr="007912BA">
        <w:rPr>
          <w:rFonts w:ascii="Arial" w:hAnsi="Arial" w:cs="Arial"/>
          <w:b/>
          <w:sz w:val="22"/>
          <w:szCs w:val="22"/>
        </w:rPr>
        <w:t>§  7</w:t>
      </w:r>
      <w:r w:rsidRPr="007912BA">
        <w:rPr>
          <w:sz w:val="24"/>
          <w:szCs w:val="24"/>
        </w:rPr>
        <w:t xml:space="preserve"> </w:t>
      </w:r>
    </w:p>
    <w:p w:rsidR="009532AF" w:rsidRPr="007912BA" w:rsidRDefault="009532AF" w:rsidP="009532AF">
      <w:pPr>
        <w:pStyle w:val="Tekstpodstawowy"/>
        <w:ind w:left="284" w:hanging="284"/>
        <w:jc w:val="both"/>
        <w:rPr>
          <w:rFonts w:ascii="Times New Roman" w:hAnsi="Times New Roman" w:cs="Times New Roman"/>
          <w:szCs w:val="24"/>
        </w:rPr>
      </w:pPr>
      <w:r w:rsidRPr="007912BA">
        <w:rPr>
          <w:rFonts w:ascii="Times New Roman" w:hAnsi="Times New Roman" w:cs="Times New Roman"/>
          <w:szCs w:val="24"/>
        </w:rPr>
        <w:t>1. Odpowiedzialność za niewykonania lub nienależyte wykonanie zobowiązań umownych strony ponosić będą  na ogólnych zasadach kodeksu cywilnego oraz przez zapłatę kary umownej z następujących tytułów i w następujących wysokościach:</w:t>
      </w:r>
    </w:p>
    <w:p w:rsidR="009532AF" w:rsidRPr="009532AF" w:rsidRDefault="009532AF" w:rsidP="009532AF">
      <w:pPr>
        <w:pStyle w:val="Tekstpodstawowy"/>
        <w:jc w:val="both"/>
        <w:rPr>
          <w:rFonts w:ascii="Times New Roman" w:hAnsi="Times New Roman" w:cs="Times New Roman"/>
          <w:szCs w:val="24"/>
        </w:rPr>
      </w:pPr>
      <w:r w:rsidRPr="007912BA">
        <w:rPr>
          <w:rFonts w:ascii="Times New Roman" w:hAnsi="Times New Roman" w:cs="Times New Roman"/>
          <w:b/>
          <w:szCs w:val="24"/>
        </w:rPr>
        <w:t xml:space="preserve">A. Wykonawca zobowiązany jest do zapłacenia  Zamawiającemu kar </w:t>
      </w:r>
      <w:r w:rsidRPr="009532AF">
        <w:rPr>
          <w:rFonts w:ascii="Times New Roman" w:hAnsi="Times New Roman" w:cs="Times New Roman"/>
          <w:b/>
          <w:szCs w:val="24"/>
        </w:rPr>
        <w:t>umownych z tytułu:</w:t>
      </w:r>
    </w:p>
    <w:p w:rsidR="009532AF" w:rsidRPr="00590988" w:rsidRDefault="006238CB" w:rsidP="009532AF">
      <w:pPr>
        <w:widowControl w:val="0"/>
        <w:spacing w:after="120"/>
        <w:jc w:val="both"/>
        <w:rPr>
          <w:sz w:val="24"/>
          <w:szCs w:val="24"/>
        </w:rPr>
      </w:pPr>
      <w:r w:rsidRPr="00590988">
        <w:rPr>
          <w:sz w:val="24"/>
          <w:szCs w:val="24"/>
        </w:rPr>
        <w:t>a)  zwłoki</w:t>
      </w:r>
      <w:r w:rsidR="009532AF" w:rsidRPr="00590988">
        <w:rPr>
          <w:sz w:val="24"/>
          <w:szCs w:val="24"/>
        </w:rPr>
        <w:t xml:space="preserve">  w  wykonaniu  przedmiotu umowy w terminie określonym w </w:t>
      </w:r>
      <w:r w:rsidR="009532AF" w:rsidRPr="00590988">
        <w:rPr>
          <w:b/>
          <w:sz w:val="24"/>
          <w:szCs w:val="24"/>
        </w:rPr>
        <w:t>§ 3</w:t>
      </w:r>
      <w:r w:rsidRPr="00590988">
        <w:rPr>
          <w:b/>
          <w:sz w:val="24"/>
          <w:szCs w:val="24"/>
        </w:rPr>
        <w:t xml:space="preserve"> </w:t>
      </w:r>
      <w:r w:rsidR="009532AF" w:rsidRPr="00590988">
        <w:rPr>
          <w:b/>
          <w:sz w:val="24"/>
          <w:szCs w:val="24"/>
        </w:rPr>
        <w:t xml:space="preserve"> </w:t>
      </w:r>
      <w:r w:rsidR="009532AF" w:rsidRPr="00590988">
        <w:rPr>
          <w:sz w:val="24"/>
          <w:szCs w:val="24"/>
        </w:rPr>
        <w:t xml:space="preserve">niniejszej umowy, z przyczyn zależnych od Wykonawcy – </w:t>
      </w:r>
      <w:bookmarkStart w:id="5" w:name="_Hlk483825663"/>
      <w:r w:rsidR="009532AF" w:rsidRPr="00590988">
        <w:rPr>
          <w:sz w:val="24"/>
          <w:szCs w:val="24"/>
        </w:rPr>
        <w:t xml:space="preserve">w wysokości </w:t>
      </w:r>
      <w:r w:rsidR="008C366E">
        <w:rPr>
          <w:sz w:val="24"/>
          <w:szCs w:val="24"/>
        </w:rPr>
        <w:t xml:space="preserve">1 </w:t>
      </w:r>
      <w:r w:rsidR="009532AF" w:rsidRPr="00590988">
        <w:rPr>
          <w:sz w:val="24"/>
          <w:szCs w:val="24"/>
        </w:rPr>
        <w:t xml:space="preserve">% wynagrodzenia </w:t>
      </w:r>
      <w:r w:rsidR="008C366E">
        <w:rPr>
          <w:sz w:val="24"/>
          <w:szCs w:val="24"/>
        </w:rPr>
        <w:t>brutto</w:t>
      </w:r>
      <w:r w:rsidR="009532AF" w:rsidRPr="00590988">
        <w:rPr>
          <w:sz w:val="24"/>
          <w:szCs w:val="24"/>
        </w:rPr>
        <w:t xml:space="preserve"> za </w:t>
      </w:r>
      <w:bookmarkEnd w:id="5"/>
      <w:r w:rsidR="009532AF" w:rsidRPr="00590988">
        <w:rPr>
          <w:sz w:val="24"/>
          <w:szCs w:val="24"/>
        </w:rPr>
        <w:t xml:space="preserve">każdy dzień zwłoki liczony od dnia w którym przedmiot umowy powinien być złożony zgodnie z </w:t>
      </w:r>
      <w:r w:rsidRPr="00590988">
        <w:rPr>
          <w:sz w:val="24"/>
          <w:szCs w:val="24"/>
        </w:rPr>
        <w:t>§ 5 ust 4</w:t>
      </w:r>
      <w:r w:rsidR="009532AF" w:rsidRPr="00590988">
        <w:rPr>
          <w:sz w:val="24"/>
          <w:szCs w:val="24"/>
        </w:rPr>
        <w:t xml:space="preserve"> umowy .</w:t>
      </w:r>
    </w:p>
    <w:p w:rsidR="009532AF" w:rsidRPr="00590988" w:rsidRDefault="009532AF" w:rsidP="009532AF">
      <w:pPr>
        <w:widowControl w:val="0"/>
        <w:jc w:val="both"/>
        <w:rPr>
          <w:sz w:val="24"/>
          <w:szCs w:val="24"/>
        </w:rPr>
      </w:pPr>
      <w:r w:rsidRPr="00590988">
        <w:rPr>
          <w:sz w:val="24"/>
          <w:szCs w:val="24"/>
        </w:rPr>
        <w:t xml:space="preserve">b) zwłoki w usunięciu wad w przedmiocie umowy w wysokości </w:t>
      </w:r>
      <w:r w:rsidR="008C366E">
        <w:rPr>
          <w:sz w:val="24"/>
          <w:szCs w:val="24"/>
        </w:rPr>
        <w:t xml:space="preserve">1 </w:t>
      </w:r>
      <w:r w:rsidRPr="00590988">
        <w:rPr>
          <w:sz w:val="24"/>
          <w:szCs w:val="24"/>
        </w:rPr>
        <w:t xml:space="preserve">% wynagrodzenia </w:t>
      </w:r>
      <w:r w:rsidR="008C366E">
        <w:rPr>
          <w:sz w:val="24"/>
          <w:szCs w:val="24"/>
        </w:rPr>
        <w:t>brutto</w:t>
      </w:r>
      <w:r w:rsidRPr="00590988">
        <w:rPr>
          <w:sz w:val="24"/>
          <w:szCs w:val="24"/>
        </w:rPr>
        <w:t xml:space="preserve"> określonego </w:t>
      </w:r>
      <w:r w:rsidRPr="00590988">
        <w:rPr>
          <w:b/>
          <w:sz w:val="24"/>
          <w:szCs w:val="24"/>
        </w:rPr>
        <w:t>§ 4</w:t>
      </w:r>
      <w:r w:rsidRPr="00590988">
        <w:rPr>
          <w:sz w:val="24"/>
          <w:szCs w:val="24"/>
        </w:rPr>
        <w:t xml:space="preserve"> umowy, za każdy dzień zwłoki liczony od dnia wyznaczonego przez Zamawiającego, w którym wady miały być usunięte.</w:t>
      </w:r>
    </w:p>
    <w:p w:rsidR="009532AF" w:rsidRPr="00590988" w:rsidRDefault="009532AF" w:rsidP="009532AF">
      <w:pPr>
        <w:widowControl w:val="0"/>
        <w:jc w:val="both"/>
        <w:rPr>
          <w:sz w:val="24"/>
          <w:szCs w:val="24"/>
        </w:rPr>
      </w:pPr>
    </w:p>
    <w:p w:rsidR="009532AF" w:rsidRPr="00590988" w:rsidRDefault="008C366E" w:rsidP="009532AF">
      <w:pPr>
        <w:widowControl w:val="0"/>
        <w:jc w:val="both"/>
        <w:rPr>
          <w:sz w:val="24"/>
          <w:szCs w:val="24"/>
        </w:rPr>
      </w:pPr>
      <w:r w:rsidRPr="00A56C6B">
        <w:rPr>
          <w:color w:val="000000" w:themeColor="text1"/>
          <w:sz w:val="24"/>
          <w:szCs w:val="24"/>
        </w:rPr>
        <w:t>c</w:t>
      </w:r>
      <w:r w:rsidR="009532AF" w:rsidRPr="00A56C6B">
        <w:rPr>
          <w:color w:val="000000" w:themeColor="text1"/>
          <w:sz w:val="24"/>
          <w:szCs w:val="24"/>
        </w:rPr>
        <w:t xml:space="preserve">) niewywiązania się w okresie 3 dni z udzielenia odpowiedzi na pytania </w:t>
      </w:r>
      <w:r w:rsidR="0052394F" w:rsidRPr="00A56C6B">
        <w:rPr>
          <w:color w:val="000000" w:themeColor="text1"/>
          <w:sz w:val="24"/>
          <w:szCs w:val="24"/>
        </w:rPr>
        <w:t>opracowania</w:t>
      </w:r>
      <w:r w:rsidR="009532AF" w:rsidRPr="00A56C6B">
        <w:rPr>
          <w:color w:val="000000" w:themeColor="text1"/>
          <w:sz w:val="24"/>
          <w:szCs w:val="24"/>
        </w:rPr>
        <w:t xml:space="preserve">, których konieczność będzie wynikała z zadawanych pytań i udzielanych odpowiedzi w trakcie postępowania o udzielenie zamówienia publicznego na roboty budowlane, realizowane na podstawie </w:t>
      </w:r>
      <w:r w:rsidR="0052394F" w:rsidRPr="00A56C6B">
        <w:rPr>
          <w:color w:val="000000" w:themeColor="text1"/>
          <w:sz w:val="24"/>
          <w:szCs w:val="24"/>
        </w:rPr>
        <w:t>opracowania będącego</w:t>
      </w:r>
      <w:r w:rsidR="009532AF" w:rsidRPr="00A56C6B">
        <w:rPr>
          <w:color w:val="000000" w:themeColor="text1"/>
          <w:sz w:val="24"/>
          <w:szCs w:val="24"/>
        </w:rPr>
        <w:t xml:space="preserve"> przed</w:t>
      </w:r>
      <w:r w:rsidR="00656D35" w:rsidRPr="00A56C6B">
        <w:rPr>
          <w:color w:val="000000" w:themeColor="text1"/>
          <w:sz w:val="24"/>
          <w:szCs w:val="24"/>
        </w:rPr>
        <w:t xml:space="preserve">miotem niniejszego zamówienia, </w:t>
      </w:r>
      <w:r w:rsidR="009532AF" w:rsidRPr="00A56C6B">
        <w:rPr>
          <w:color w:val="000000" w:themeColor="text1"/>
          <w:sz w:val="24"/>
          <w:szCs w:val="24"/>
        </w:rPr>
        <w:t>aż do wyłonienia wykonawcy robót budowlanych - w przypadku braku udzielenia odpowiedzi przez Wykonawcę w w/w terminie 3 dni, Wykonawca zapłaci kar</w:t>
      </w:r>
      <w:r w:rsidR="0052394F" w:rsidRPr="00A56C6B">
        <w:rPr>
          <w:color w:val="000000" w:themeColor="text1"/>
          <w:sz w:val="24"/>
          <w:szCs w:val="24"/>
        </w:rPr>
        <w:t>ę w wysokości 1</w:t>
      </w:r>
      <w:r w:rsidR="009532AF" w:rsidRPr="00A56C6B">
        <w:rPr>
          <w:color w:val="000000" w:themeColor="text1"/>
          <w:sz w:val="24"/>
          <w:szCs w:val="24"/>
        </w:rPr>
        <w:t xml:space="preserve">00,00 zł </w:t>
      </w:r>
      <w:r w:rsidR="00074E2A">
        <w:rPr>
          <w:color w:val="000000" w:themeColor="text1"/>
          <w:sz w:val="24"/>
          <w:szCs w:val="24"/>
        </w:rPr>
        <w:t>brutto</w:t>
      </w:r>
      <w:r w:rsidR="009532AF" w:rsidRPr="00A56C6B">
        <w:rPr>
          <w:color w:val="000000" w:themeColor="text1"/>
          <w:sz w:val="24"/>
          <w:szCs w:val="24"/>
        </w:rPr>
        <w:t xml:space="preserve"> za każdy dzień </w:t>
      </w:r>
      <w:r w:rsidR="009532AF" w:rsidRPr="00590988">
        <w:rPr>
          <w:sz w:val="24"/>
          <w:szCs w:val="24"/>
        </w:rPr>
        <w:t>zwłoki w udzieleniu odpowiedzi.</w:t>
      </w:r>
    </w:p>
    <w:p w:rsidR="009532AF" w:rsidRPr="00590988" w:rsidRDefault="009532AF" w:rsidP="009532AF">
      <w:pPr>
        <w:widowControl w:val="0"/>
        <w:jc w:val="both"/>
        <w:rPr>
          <w:sz w:val="24"/>
          <w:szCs w:val="24"/>
        </w:rPr>
      </w:pPr>
    </w:p>
    <w:p w:rsidR="009532AF" w:rsidRPr="00590988" w:rsidRDefault="008C366E" w:rsidP="009532AF">
      <w:pPr>
        <w:widowControl w:val="0"/>
        <w:jc w:val="both"/>
        <w:rPr>
          <w:sz w:val="24"/>
          <w:szCs w:val="24"/>
        </w:rPr>
      </w:pPr>
      <w:r>
        <w:rPr>
          <w:sz w:val="24"/>
          <w:szCs w:val="24"/>
        </w:rPr>
        <w:t>d</w:t>
      </w:r>
      <w:r w:rsidR="009532AF" w:rsidRPr="00590988">
        <w:rPr>
          <w:sz w:val="24"/>
          <w:szCs w:val="24"/>
        </w:rPr>
        <w:t>)</w:t>
      </w:r>
      <w:r w:rsidR="009532AF" w:rsidRPr="00590988">
        <w:rPr>
          <w:rFonts w:eastAsia="Calibri"/>
          <w:sz w:val="24"/>
          <w:szCs w:val="24"/>
          <w:lang w:eastAsia="en-US"/>
        </w:rPr>
        <w:t xml:space="preserve"> </w:t>
      </w:r>
      <w:r w:rsidR="009532AF" w:rsidRPr="00590988">
        <w:rPr>
          <w:sz w:val="24"/>
          <w:szCs w:val="24"/>
        </w:rPr>
        <w:t xml:space="preserve">nierzetelnego sporządzenia dokumentacji, skutkującego koniecznością wprowadzenia do niej zmian na etapie organizacji przetargu na realizację zadania, na etapie zawierania umowy z wykonawcą robót budowlanych lub na etapie realizacji lub odbioru robót, w wysokości 2% wynagrodzenia </w:t>
      </w:r>
      <w:r>
        <w:rPr>
          <w:sz w:val="24"/>
          <w:szCs w:val="24"/>
        </w:rPr>
        <w:t>brutto</w:t>
      </w:r>
      <w:r w:rsidR="009532AF" w:rsidRPr="00590988">
        <w:rPr>
          <w:sz w:val="24"/>
          <w:szCs w:val="24"/>
        </w:rPr>
        <w:t xml:space="preserve">, określonego </w:t>
      </w:r>
      <w:r w:rsidR="004043B9" w:rsidRPr="00590988">
        <w:rPr>
          <w:b/>
          <w:sz w:val="24"/>
          <w:szCs w:val="24"/>
        </w:rPr>
        <w:t>§ 4</w:t>
      </w:r>
      <w:r w:rsidR="009532AF" w:rsidRPr="00590988">
        <w:rPr>
          <w:b/>
          <w:sz w:val="24"/>
          <w:szCs w:val="24"/>
        </w:rPr>
        <w:t xml:space="preserve"> </w:t>
      </w:r>
      <w:r w:rsidR="004043B9" w:rsidRPr="00590988">
        <w:rPr>
          <w:sz w:val="24"/>
          <w:szCs w:val="24"/>
        </w:rPr>
        <w:t>umowy, za każde nierzetelnie sporządzone opracowanie</w:t>
      </w:r>
      <w:r w:rsidR="009532AF" w:rsidRPr="00590988">
        <w:rPr>
          <w:sz w:val="24"/>
          <w:szCs w:val="24"/>
        </w:rPr>
        <w:t>.</w:t>
      </w:r>
    </w:p>
    <w:p w:rsidR="009532AF" w:rsidRPr="009532AF" w:rsidRDefault="009532AF" w:rsidP="009532AF">
      <w:pPr>
        <w:widowControl w:val="0"/>
        <w:jc w:val="both"/>
        <w:rPr>
          <w:sz w:val="24"/>
          <w:szCs w:val="24"/>
        </w:rPr>
      </w:pPr>
    </w:p>
    <w:p w:rsidR="009532AF" w:rsidRPr="009532AF" w:rsidRDefault="00C942B9" w:rsidP="009532AF">
      <w:pPr>
        <w:pStyle w:val="Tekstpodstawowy"/>
        <w:jc w:val="both"/>
        <w:rPr>
          <w:rFonts w:ascii="Times New Roman" w:hAnsi="Times New Roman" w:cs="Times New Roman"/>
          <w:color w:val="FF0000"/>
          <w:szCs w:val="24"/>
        </w:rPr>
      </w:pPr>
      <w:r>
        <w:rPr>
          <w:rFonts w:ascii="Times New Roman" w:hAnsi="Times New Roman" w:cs="Times New Roman"/>
          <w:szCs w:val="24"/>
        </w:rPr>
        <w:t>e</w:t>
      </w:r>
      <w:r w:rsidR="009532AF" w:rsidRPr="009532AF">
        <w:rPr>
          <w:rFonts w:ascii="Times New Roman" w:hAnsi="Times New Roman" w:cs="Times New Roman"/>
          <w:szCs w:val="24"/>
        </w:rPr>
        <w:t xml:space="preserve">)  odstąpienia  od  umowy  przez  którąkolwiek ze stron z przyczyn leżących po stronie Wykonawcy  w wysokości  10 % wynagrodzenia  umownego </w:t>
      </w:r>
      <w:r w:rsidR="008C366E">
        <w:rPr>
          <w:rFonts w:ascii="Times New Roman" w:hAnsi="Times New Roman" w:cs="Times New Roman"/>
          <w:szCs w:val="24"/>
        </w:rPr>
        <w:t>brutto</w:t>
      </w:r>
      <w:r w:rsidR="009532AF" w:rsidRPr="009532AF">
        <w:rPr>
          <w:rFonts w:ascii="Times New Roman" w:hAnsi="Times New Roman" w:cs="Times New Roman"/>
          <w:szCs w:val="24"/>
        </w:rPr>
        <w:t xml:space="preserve"> za </w:t>
      </w:r>
      <w:r w:rsidR="007F6F03">
        <w:rPr>
          <w:rFonts w:ascii="Times New Roman" w:hAnsi="Times New Roman" w:cs="Times New Roman"/>
          <w:szCs w:val="24"/>
        </w:rPr>
        <w:t xml:space="preserve">opracowania </w:t>
      </w:r>
      <w:r w:rsidR="0053525F">
        <w:rPr>
          <w:rFonts w:ascii="Times New Roman" w:hAnsi="Times New Roman" w:cs="Times New Roman"/>
          <w:szCs w:val="24"/>
        </w:rPr>
        <w:t>określone</w:t>
      </w:r>
      <w:r w:rsidR="009532AF" w:rsidRPr="009532AF">
        <w:rPr>
          <w:rFonts w:ascii="Times New Roman" w:hAnsi="Times New Roman" w:cs="Times New Roman"/>
          <w:szCs w:val="24"/>
        </w:rPr>
        <w:t xml:space="preserve"> w </w:t>
      </w:r>
      <w:r w:rsidR="007F6F03">
        <w:rPr>
          <w:rFonts w:ascii="Times New Roman" w:hAnsi="Times New Roman" w:cs="Times New Roman"/>
          <w:b/>
          <w:szCs w:val="24"/>
        </w:rPr>
        <w:t>§ 4</w:t>
      </w:r>
      <w:r w:rsidR="009532AF" w:rsidRPr="009532AF">
        <w:rPr>
          <w:rFonts w:ascii="Times New Roman" w:hAnsi="Times New Roman" w:cs="Times New Roman"/>
          <w:b/>
          <w:szCs w:val="24"/>
        </w:rPr>
        <w:t xml:space="preserve"> </w:t>
      </w:r>
      <w:r w:rsidR="009532AF" w:rsidRPr="009532AF">
        <w:rPr>
          <w:rFonts w:ascii="Times New Roman" w:hAnsi="Times New Roman" w:cs="Times New Roman"/>
          <w:szCs w:val="24"/>
        </w:rPr>
        <w:t>umowy.</w:t>
      </w:r>
    </w:p>
    <w:p w:rsidR="008C366E" w:rsidRDefault="008C366E" w:rsidP="009532AF">
      <w:pPr>
        <w:pStyle w:val="Tekstpodstawowy"/>
        <w:ind w:left="284" w:hanging="284"/>
        <w:jc w:val="both"/>
        <w:rPr>
          <w:rFonts w:ascii="Times New Roman" w:hAnsi="Times New Roman" w:cs="Times New Roman"/>
          <w:szCs w:val="24"/>
        </w:rPr>
      </w:pPr>
    </w:p>
    <w:p w:rsidR="009532AF" w:rsidRPr="009532AF" w:rsidRDefault="009532AF" w:rsidP="009532AF">
      <w:pPr>
        <w:pStyle w:val="Tekstpodstawowy"/>
        <w:ind w:left="284" w:hanging="284"/>
        <w:jc w:val="both"/>
        <w:rPr>
          <w:rFonts w:ascii="Times New Roman" w:hAnsi="Times New Roman" w:cs="Times New Roman"/>
          <w:b/>
          <w:szCs w:val="24"/>
        </w:rPr>
      </w:pPr>
      <w:r w:rsidRPr="009532AF">
        <w:rPr>
          <w:rFonts w:ascii="Times New Roman" w:hAnsi="Times New Roman" w:cs="Times New Roman"/>
          <w:szCs w:val="24"/>
        </w:rPr>
        <w:t>Kary powyższe mogą być stosowane kumulatywnie</w:t>
      </w:r>
    </w:p>
    <w:p w:rsidR="009532AF" w:rsidRPr="009532AF" w:rsidRDefault="009532AF" w:rsidP="009532AF">
      <w:pPr>
        <w:pStyle w:val="Tekstpodstawowy"/>
        <w:ind w:left="284" w:hanging="284"/>
        <w:jc w:val="both"/>
        <w:rPr>
          <w:rFonts w:ascii="Times New Roman" w:hAnsi="Times New Roman" w:cs="Times New Roman"/>
          <w:b/>
          <w:szCs w:val="24"/>
        </w:rPr>
      </w:pP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b/>
          <w:szCs w:val="24"/>
        </w:rPr>
        <w:t>B. Nienależytym wykonaniem umowy jest min:</w:t>
      </w: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szCs w:val="24"/>
        </w:rPr>
        <w:t>a) niewykonanie pełnego zakresu prac określonych w umowie,</w:t>
      </w: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szCs w:val="24"/>
        </w:rPr>
        <w:t>b)  niezgodność z obowiązującymi przepisami w zakresie objętym umową,</w:t>
      </w: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szCs w:val="24"/>
        </w:rPr>
        <w:t>c) udokumentowane stwierdzenie w trakcie realizacji zadania konieczności przeprojektowania lub uzupełnienia opracowanej wadliwie dokumentacji, powodującej wykonanie zwiększonego zakresu robót,</w:t>
      </w:r>
    </w:p>
    <w:p w:rsidR="009532AF" w:rsidRPr="009532AF" w:rsidRDefault="0053525F" w:rsidP="009532AF">
      <w:pPr>
        <w:pStyle w:val="Tekstpodstawowy"/>
        <w:ind w:left="284" w:hanging="284"/>
        <w:jc w:val="both"/>
        <w:rPr>
          <w:rFonts w:ascii="Times New Roman" w:hAnsi="Times New Roman" w:cs="Times New Roman"/>
          <w:szCs w:val="24"/>
        </w:rPr>
      </w:pPr>
      <w:r>
        <w:rPr>
          <w:rFonts w:ascii="Times New Roman" w:hAnsi="Times New Roman" w:cs="Times New Roman"/>
          <w:szCs w:val="24"/>
        </w:rPr>
        <w:t>d) nierzetelnego sporządzenia opracowania</w:t>
      </w:r>
      <w:r w:rsidR="009532AF" w:rsidRPr="009532AF">
        <w:rPr>
          <w:rFonts w:ascii="Times New Roman" w:hAnsi="Times New Roman" w:cs="Times New Roman"/>
          <w:szCs w:val="24"/>
        </w:rPr>
        <w:t>, skutkującego koniecznością wprowadzenia do niej zmian na etapie organizacji przetargu na realizację zadania, na etapie zawierania umowy z wykonawcą robót budowlanych lub etapie realizacji lub odbioru robót.</w:t>
      </w:r>
    </w:p>
    <w:p w:rsidR="009532AF" w:rsidRPr="009532AF" w:rsidRDefault="009532AF" w:rsidP="009532AF">
      <w:pPr>
        <w:pStyle w:val="Tekstpodstawowy"/>
        <w:jc w:val="both"/>
        <w:rPr>
          <w:rFonts w:ascii="Times New Roman" w:hAnsi="Times New Roman" w:cs="Times New Roman"/>
          <w:b/>
          <w:szCs w:val="24"/>
        </w:rPr>
      </w:pP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szCs w:val="24"/>
        </w:rPr>
        <w:t xml:space="preserve">2. W razie zaistnienia istotnej zmiany okoliczności powodującej, że wykonanie umowy nie leży w interesie publicznym, czego nie można było przewidzieć w chwili zawarcia umowy, Zamawiający może odstąpić od niej w terminie 30 dni od daty powzięcia wiadomości o </w:t>
      </w:r>
      <w:r w:rsidRPr="009532AF">
        <w:rPr>
          <w:rFonts w:ascii="Times New Roman" w:hAnsi="Times New Roman" w:cs="Times New Roman"/>
          <w:szCs w:val="24"/>
        </w:rPr>
        <w:lastRenderedPageBreak/>
        <w:t>powyższych okolicznościach. W takim wypadku Wykonawca może żądać jedynie wynagrodzenia należnego za wykonanie części przedmiotu umowy.</w:t>
      </w:r>
      <w:r w:rsidRPr="009532AF">
        <w:rPr>
          <w:rFonts w:ascii="Times New Roman" w:eastAsia="Calibri" w:hAnsi="Times New Roman" w:cs="Times New Roman"/>
          <w:szCs w:val="24"/>
          <w:lang w:eastAsia="en-US"/>
        </w:rPr>
        <w:t xml:space="preserve"> W takim przypadku Wykonawca może żądać jedynie należnego wynagrodzenia z tytułu wykonania części umowy, co stwierdza się protokołem zdawczo-odbiorczym.</w:t>
      </w: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szCs w:val="24"/>
        </w:rPr>
        <w:t>3. Niezależnie od kar umownych przewidzianych w niniejszej umowie strony mogą dochodzić odszkodowania na zasadach ogólnych w przypadku, gdy szkoda przekracza wysokość otrzymanych kar umownych.</w:t>
      </w:r>
    </w:p>
    <w:p w:rsidR="0053525F" w:rsidRDefault="0053525F" w:rsidP="00C942B9">
      <w:pPr>
        <w:widowControl w:val="0"/>
        <w:spacing w:before="60"/>
        <w:rPr>
          <w:b/>
          <w:sz w:val="24"/>
          <w:szCs w:val="24"/>
        </w:rPr>
      </w:pPr>
    </w:p>
    <w:p w:rsidR="009532AF" w:rsidRPr="009532AF" w:rsidRDefault="0053525F" w:rsidP="009532AF">
      <w:pPr>
        <w:widowControl w:val="0"/>
        <w:spacing w:before="60"/>
        <w:ind w:left="284" w:hanging="284"/>
        <w:jc w:val="center"/>
        <w:rPr>
          <w:sz w:val="24"/>
          <w:szCs w:val="24"/>
        </w:rPr>
      </w:pPr>
      <w:r>
        <w:rPr>
          <w:b/>
          <w:sz w:val="24"/>
          <w:szCs w:val="24"/>
        </w:rPr>
        <w:t>§  8</w:t>
      </w:r>
    </w:p>
    <w:p w:rsidR="009532AF" w:rsidRPr="009532AF" w:rsidRDefault="009532AF" w:rsidP="009532AF">
      <w:pPr>
        <w:ind w:left="708"/>
        <w:jc w:val="both"/>
        <w:rPr>
          <w:rFonts w:eastAsia="Calibri"/>
          <w:sz w:val="24"/>
          <w:szCs w:val="24"/>
          <w:lang w:eastAsia="en-US"/>
        </w:rPr>
      </w:pPr>
    </w:p>
    <w:p w:rsidR="009532AF" w:rsidRPr="009532AF" w:rsidRDefault="00C942B9" w:rsidP="009532AF">
      <w:pPr>
        <w:spacing w:after="200" w:line="276" w:lineRule="auto"/>
        <w:contextualSpacing/>
        <w:jc w:val="both"/>
        <w:rPr>
          <w:rFonts w:eastAsia="Calibri"/>
          <w:b/>
          <w:sz w:val="24"/>
          <w:szCs w:val="24"/>
          <w:lang w:eastAsia="en-US"/>
        </w:rPr>
      </w:pPr>
      <w:r>
        <w:rPr>
          <w:rFonts w:eastAsia="Calibri"/>
          <w:b/>
          <w:sz w:val="24"/>
          <w:szCs w:val="24"/>
          <w:lang w:eastAsia="en-US"/>
        </w:rPr>
        <w:t>1</w:t>
      </w:r>
      <w:r w:rsidR="009532AF" w:rsidRPr="009532AF">
        <w:rPr>
          <w:rFonts w:eastAsia="Calibri"/>
          <w:b/>
          <w:sz w:val="24"/>
          <w:szCs w:val="24"/>
          <w:lang w:eastAsia="en-US"/>
        </w:rPr>
        <w:t>. Odstąpienie i rozwiązanie umowy</w:t>
      </w:r>
    </w:p>
    <w:p w:rsidR="009532AF" w:rsidRPr="009532AF" w:rsidRDefault="009532AF" w:rsidP="00687B65">
      <w:pPr>
        <w:numPr>
          <w:ilvl w:val="0"/>
          <w:numId w:val="2"/>
        </w:numPr>
        <w:spacing w:after="200" w:line="276" w:lineRule="auto"/>
        <w:ind w:left="426" w:hanging="426"/>
        <w:contextualSpacing/>
        <w:jc w:val="both"/>
        <w:rPr>
          <w:rFonts w:eastAsia="Calibri"/>
          <w:sz w:val="24"/>
          <w:szCs w:val="24"/>
          <w:lang w:eastAsia="en-US"/>
        </w:rPr>
      </w:pPr>
      <w:r w:rsidRPr="009532AF">
        <w:rPr>
          <w:rFonts w:eastAsia="Calibri"/>
          <w:sz w:val="24"/>
          <w:szCs w:val="24"/>
          <w:lang w:eastAsia="en-US"/>
        </w:rPr>
        <w:t>Zamawiający może odstąpić od umowy w każdym czasie. Odstąpienie od umowy następuje poprzez pisemne oświadczenie Zamawiającego.</w:t>
      </w:r>
    </w:p>
    <w:p w:rsidR="009532AF" w:rsidRPr="009532AF" w:rsidRDefault="009532AF" w:rsidP="00687B65">
      <w:pPr>
        <w:numPr>
          <w:ilvl w:val="0"/>
          <w:numId w:val="2"/>
        </w:numPr>
        <w:spacing w:after="200" w:line="276" w:lineRule="auto"/>
        <w:ind w:left="426" w:hanging="426"/>
        <w:contextualSpacing/>
        <w:jc w:val="both"/>
        <w:rPr>
          <w:rFonts w:eastAsia="Calibri"/>
          <w:sz w:val="24"/>
          <w:szCs w:val="24"/>
          <w:lang w:eastAsia="en-US"/>
        </w:rPr>
      </w:pPr>
      <w:r w:rsidRPr="009532AF">
        <w:rPr>
          <w:rFonts w:eastAsia="Calibri"/>
          <w:sz w:val="24"/>
          <w:szCs w:val="24"/>
          <w:lang w:eastAsia="en-US"/>
        </w:rPr>
        <w:t>Jeżeli Wykonawca opóźnia się z rozpoczęciem lub zakończeniem realizacji przedmiotu zamówienia, tak dalece, że nie jest prawdopodobne, żeby zdołał go ukończyć w czasie umówionym, Zamawiający może, bez wyznaczenia terminu dodatkowego, od umowy odstąpić jeszcze przed upływem terminu wykonania przedmiotu zamówienia.</w:t>
      </w:r>
    </w:p>
    <w:p w:rsidR="009532AF" w:rsidRPr="009532AF" w:rsidRDefault="009532AF" w:rsidP="00687B65">
      <w:pPr>
        <w:numPr>
          <w:ilvl w:val="0"/>
          <w:numId w:val="2"/>
        </w:numPr>
        <w:spacing w:after="200" w:line="276" w:lineRule="auto"/>
        <w:ind w:left="426" w:hanging="426"/>
        <w:contextualSpacing/>
        <w:jc w:val="both"/>
        <w:rPr>
          <w:rFonts w:eastAsia="Calibri"/>
          <w:sz w:val="24"/>
          <w:szCs w:val="24"/>
          <w:lang w:eastAsia="en-US"/>
        </w:rPr>
      </w:pPr>
      <w:r w:rsidRPr="009532AF">
        <w:rPr>
          <w:rFonts w:eastAsia="Calibri"/>
          <w:sz w:val="24"/>
          <w:szCs w:val="24"/>
          <w:lang w:eastAsia="en-US"/>
        </w:rPr>
        <w:t>Zamawiający może rozwiązać umowę z zachowaniem jednomiesięcznego okresu wypowiedzenia jeżeli:</w:t>
      </w:r>
    </w:p>
    <w:p w:rsidR="009532AF" w:rsidRPr="009532AF" w:rsidRDefault="009532AF" w:rsidP="009532AF">
      <w:pPr>
        <w:ind w:left="426"/>
        <w:contextualSpacing/>
        <w:jc w:val="both"/>
        <w:rPr>
          <w:rFonts w:eastAsia="Calibri"/>
          <w:sz w:val="24"/>
          <w:szCs w:val="24"/>
          <w:lang w:eastAsia="en-US"/>
        </w:rPr>
      </w:pPr>
      <w:r w:rsidRPr="009532AF">
        <w:rPr>
          <w:rFonts w:eastAsia="Calibri"/>
          <w:sz w:val="24"/>
          <w:szCs w:val="24"/>
          <w:lang w:eastAsia="en-US"/>
        </w:rPr>
        <w:t>- Wykonawca nienależycie wykonuje umowę,</w:t>
      </w:r>
    </w:p>
    <w:p w:rsidR="009532AF" w:rsidRPr="009532AF" w:rsidRDefault="009532AF" w:rsidP="009532AF">
      <w:pPr>
        <w:ind w:left="426"/>
        <w:contextualSpacing/>
        <w:jc w:val="both"/>
        <w:rPr>
          <w:rFonts w:eastAsia="Calibri"/>
          <w:sz w:val="24"/>
          <w:szCs w:val="24"/>
          <w:lang w:eastAsia="en-US"/>
        </w:rPr>
      </w:pPr>
      <w:r w:rsidRPr="009532AF">
        <w:rPr>
          <w:rFonts w:eastAsia="Calibri"/>
          <w:sz w:val="24"/>
          <w:szCs w:val="24"/>
          <w:lang w:eastAsia="en-US"/>
        </w:rPr>
        <w:t>- zaistnieją okoliczności niezależne od Zamawiającego.</w:t>
      </w:r>
    </w:p>
    <w:p w:rsidR="009532AF" w:rsidRPr="009532AF" w:rsidRDefault="009532AF" w:rsidP="00687B65">
      <w:pPr>
        <w:numPr>
          <w:ilvl w:val="0"/>
          <w:numId w:val="2"/>
        </w:numPr>
        <w:spacing w:after="200" w:line="276" w:lineRule="auto"/>
        <w:ind w:left="426" w:hanging="426"/>
        <w:contextualSpacing/>
        <w:jc w:val="both"/>
        <w:rPr>
          <w:rFonts w:eastAsia="Calibri"/>
          <w:sz w:val="24"/>
          <w:szCs w:val="24"/>
          <w:lang w:eastAsia="en-US"/>
        </w:rPr>
      </w:pPr>
      <w:r w:rsidRPr="009532AF">
        <w:rPr>
          <w:rFonts w:eastAsia="Calibri"/>
          <w:sz w:val="24"/>
          <w:szCs w:val="24"/>
          <w:lang w:eastAsia="en-US"/>
        </w:rPr>
        <w:t>Wykonawca może rozwiązać umowę bez zachowania okresu wypowiedzenia jeżeli:</w:t>
      </w:r>
    </w:p>
    <w:p w:rsidR="009532AF" w:rsidRPr="009532AF" w:rsidRDefault="009532AF" w:rsidP="009532AF">
      <w:pPr>
        <w:ind w:left="454"/>
        <w:contextualSpacing/>
        <w:jc w:val="both"/>
        <w:rPr>
          <w:rFonts w:eastAsia="Calibri"/>
          <w:sz w:val="24"/>
          <w:szCs w:val="24"/>
          <w:lang w:eastAsia="en-US"/>
        </w:rPr>
      </w:pPr>
      <w:r w:rsidRPr="009532AF">
        <w:rPr>
          <w:rFonts w:eastAsia="Calibri"/>
          <w:sz w:val="24"/>
          <w:szCs w:val="24"/>
          <w:lang w:eastAsia="en-US"/>
        </w:rPr>
        <w:t xml:space="preserve">- Zamawiający zawiadomił Wykonawcę, że na skutek zaistnienia nieprzewidzianych uprzednio okoliczności nie będzie mógł wywiązać się z zobowiązań umownych, </w:t>
      </w:r>
      <w:r w:rsidR="006812D5">
        <w:rPr>
          <w:rFonts w:eastAsia="Calibri"/>
          <w:sz w:val="24"/>
          <w:szCs w:val="24"/>
          <w:lang w:eastAsia="en-US"/>
        </w:rPr>
        <w:br/>
      </w:r>
      <w:r w:rsidRPr="009532AF">
        <w:rPr>
          <w:rFonts w:eastAsia="Calibri"/>
          <w:sz w:val="24"/>
          <w:szCs w:val="24"/>
          <w:lang w:eastAsia="en-US"/>
        </w:rPr>
        <w:t>w szczególności finansowych,</w:t>
      </w:r>
    </w:p>
    <w:p w:rsidR="009532AF" w:rsidRPr="009532AF" w:rsidRDefault="009532AF" w:rsidP="009532AF">
      <w:pPr>
        <w:ind w:left="426"/>
        <w:contextualSpacing/>
        <w:jc w:val="both"/>
        <w:rPr>
          <w:rFonts w:eastAsia="Calibri"/>
          <w:sz w:val="24"/>
          <w:szCs w:val="24"/>
          <w:lang w:eastAsia="en-US"/>
        </w:rPr>
      </w:pPr>
      <w:r w:rsidRPr="009532AF">
        <w:rPr>
          <w:rFonts w:eastAsia="Calibri"/>
          <w:sz w:val="24"/>
          <w:szCs w:val="24"/>
          <w:lang w:eastAsia="en-US"/>
        </w:rPr>
        <w:t>- Zamawiający odmawia odbioru przedmiotu zamówienia bez uzasadnionych przyczyn.</w:t>
      </w:r>
    </w:p>
    <w:p w:rsidR="009532AF" w:rsidRPr="009532AF" w:rsidRDefault="009532AF" w:rsidP="00687B65">
      <w:pPr>
        <w:numPr>
          <w:ilvl w:val="0"/>
          <w:numId w:val="2"/>
        </w:numPr>
        <w:spacing w:after="200" w:line="276" w:lineRule="auto"/>
        <w:ind w:left="426" w:hanging="426"/>
        <w:contextualSpacing/>
        <w:jc w:val="both"/>
        <w:rPr>
          <w:rFonts w:eastAsia="Calibri"/>
          <w:sz w:val="24"/>
          <w:szCs w:val="24"/>
          <w:lang w:eastAsia="en-US"/>
        </w:rPr>
      </w:pPr>
      <w:r w:rsidRPr="009532AF">
        <w:rPr>
          <w:rFonts w:eastAsia="Calibri"/>
          <w:sz w:val="24"/>
          <w:szCs w:val="24"/>
          <w:lang w:eastAsia="en-US"/>
        </w:rPr>
        <w:t>Zamawiający może rozwiązać umowę bez zachowania okresu wypowiedzenia jeżeli:</w:t>
      </w:r>
    </w:p>
    <w:p w:rsidR="009532AF" w:rsidRPr="009532AF" w:rsidRDefault="009532AF" w:rsidP="009532AF">
      <w:pPr>
        <w:ind w:left="426"/>
        <w:contextualSpacing/>
        <w:jc w:val="both"/>
        <w:rPr>
          <w:rFonts w:eastAsia="Calibri"/>
          <w:sz w:val="24"/>
          <w:szCs w:val="24"/>
          <w:lang w:eastAsia="en-US"/>
        </w:rPr>
      </w:pPr>
      <w:r w:rsidRPr="009532AF">
        <w:rPr>
          <w:rFonts w:eastAsia="Calibri"/>
          <w:sz w:val="24"/>
          <w:szCs w:val="24"/>
          <w:lang w:eastAsia="en-US"/>
        </w:rPr>
        <w:t>- ogłoszono likwidację Wykonawcy, z wyjątkiem likwidacji przeprowadzonej w celu przekształcenia,</w:t>
      </w:r>
    </w:p>
    <w:p w:rsidR="009532AF" w:rsidRPr="009532AF" w:rsidRDefault="009532AF" w:rsidP="009532AF">
      <w:pPr>
        <w:ind w:left="426"/>
        <w:contextualSpacing/>
        <w:jc w:val="both"/>
        <w:rPr>
          <w:rFonts w:eastAsia="Calibri"/>
          <w:sz w:val="24"/>
          <w:szCs w:val="24"/>
          <w:lang w:eastAsia="en-US"/>
        </w:rPr>
      </w:pPr>
      <w:r w:rsidRPr="009532AF">
        <w:rPr>
          <w:rFonts w:eastAsia="Calibri"/>
          <w:sz w:val="24"/>
          <w:szCs w:val="24"/>
          <w:lang w:eastAsia="en-US"/>
        </w:rPr>
        <w:t xml:space="preserve">- stwierdzono wady opracowania, których Wykonawca nie usunął w wyznaczonym terminie, uniemożliwiające jego wykorzystanie. </w:t>
      </w:r>
    </w:p>
    <w:p w:rsidR="009532AF" w:rsidRPr="002D26E3" w:rsidRDefault="009532AF" w:rsidP="002D26E3">
      <w:pPr>
        <w:suppressAutoHyphens/>
        <w:jc w:val="center"/>
        <w:rPr>
          <w:rFonts w:eastAsia="SimSun" w:cs="Mangal"/>
          <w:b/>
          <w:kern w:val="1"/>
          <w:sz w:val="24"/>
          <w:lang w:eastAsia="hi-IN" w:bidi="hi-IN"/>
        </w:rPr>
      </w:pPr>
    </w:p>
    <w:p w:rsidR="002D26E3" w:rsidRPr="002D26E3" w:rsidRDefault="002D26E3" w:rsidP="002D26E3">
      <w:pPr>
        <w:suppressAutoHyphens/>
        <w:jc w:val="both"/>
        <w:rPr>
          <w:rFonts w:eastAsia="SimSun" w:cs="Mangal"/>
          <w:kern w:val="1"/>
          <w:sz w:val="24"/>
          <w:lang w:eastAsia="hi-IN" w:bidi="hi-IN"/>
        </w:rPr>
      </w:pPr>
      <w:r w:rsidRPr="002D26E3">
        <w:rPr>
          <w:rFonts w:eastAsia="SimSun" w:cs="Mangal"/>
          <w:kern w:val="1"/>
          <w:sz w:val="24"/>
          <w:lang w:eastAsia="hi-IN" w:bidi="hi-IN"/>
        </w:rPr>
        <w:t xml:space="preserve">Zmiana postanowień niniejszej umowy wymaga dla swej ważności zachowania formy pisemnej. </w:t>
      </w:r>
    </w:p>
    <w:p w:rsidR="002D26E3" w:rsidRDefault="002D26E3" w:rsidP="00044621">
      <w:pPr>
        <w:suppressAutoHyphens/>
        <w:rPr>
          <w:rFonts w:eastAsia="SimSun" w:cs="Mangal"/>
          <w:b/>
          <w:kern w:val="1"/>
          <w:sz w:val="24"/>
          <w:lang w:eastAsia="hi-IN" w:bidi="hi-IN"/>
        </w:rPr>
      </w:pPr>
    </w:p>
    <w:p w:rsidR="00532304" w:rsidRPr="00532304" w:rsidRDefault="00532304" w:rsidP="00532304">
      <w:pPr>
        <w:pStyle w:val="Tekstpodstawowy2"/>
        <w:jc w:val="center"/>
        <w:rPr>
          <w:b w:val="0"/>
          <w:bCs w:val="0"/>
          <w:szCs w:val="24"/>
        </w:rPr>
      </w:pPr>
      <w:r w:rsidRPr="00532304">
        <w:rPr>
          <w:szCs w:val="24"/>
        </w:rPr>
        <w:t>§ 9</w:t>
      </w:r>
    </w:p>
    <w:p w:rsidR="00532304" w:rsidRPr="00532304" w:rsidRDefault="00532304" w:rsidP="00532304">
      <w:pPr>
        <w:pStyle w:val="Tekstpodstawowy2"/>
        <w:jc w:val="center"/>
        <w:rPr>
          <w:b w:val="0"/>
          <w:bCs w:val="0"/>
          <w:szCs w:val="24"/>
        </w:rPr>
      </w:pPr>
    </w:p>
    <w:p w:rsidR="00532304" w:rsidRDefault="00532304" w:rsidP="006812D5">
      <w:pPr>
        <w:jc w:val="both"/>
        <w:rPr>
          <w:sz w:val="24"/>
          <w:szCs w:val="24"/>
        </w:rPr>
      </w:pPr>
      <w:r w:rsidRPr="00532304">
        <w:rPr>
          <w:sz w:val="24"/>
          <w:szCs w:val="24"/>
        </w:rPr>
        <w:t xml:space="preserve">Wykonawca udziela </w:t>
      </w:r>
      <w:r w:rsidRPr="00532304">
        <w:rPr>
          <w:b/>
          <w:sz w:val="24"/>
          <w:szCs w:val="24"/>
        </w:rPr>
        <w:t>24 miesięce gwarancji</w:t>
      </w:r>
      <w:r w:rsidRPr="00532304">
        <w:rPr>
          <w:sz w:val="24"/>
          <w:szCs w:val="24"/>
        </w:rPr>
        <w:t xml:space="preserve"> na przedmiot zamówienia od dnia odbioru końcowego.</w:t>
      </w:r>
    </w:p>
    <w:p w:rsidR="009B0D85" w:rsidRDefault="009B0D85" w:rsidP="006812D5">
      <w:pPr>
        <w:jc w:val="both"/>
        <w:rPr>
          <w:sz w:val="24"/>
          <w:szCs w:val="24"/>
        </w:rPr>
      </w:pPr>
    </w:p>
    <w:p w:rsidR="009B0D85" w:rsidRPr="009B0D85" w:rsidRDefault="009B0D85" w:rsidP="009B0D85">
      <w:pPr>
        <w:spacing w:after="120" w:line="480" w:lineRule="auto"/>
        <w:jc w:val="center"/>
        <w:rPr>
          <w:b/>
          <w:bCs/>
          <w:sz w:val="24"/>
          <w:szCs w:val="24"/>
        </w:rPr>
      </w:pPr>
      <w:r w:rsidRPr="009B0D85">
        <w:rPr>
          <w:b/>
          <w:bCs/>
          <w:sz w:val="24"/>
          <w:szCs w:val="24"/>
        </w:rPr>
        <w:t xml:space="preserve">§ </w:t>
      </w:r>
      <w:r>
        <w:rPr>
          <w:b/>
          <w:bCs/>
          <w:sz w:val="24"/>
          <w:szCs w:val="24"/>
        </w:rPr>
        <w:t>10</w:t>
      </w:r>
    </w:p>
    <w:p w:rsidR="009B0D85" w:rsidRPr="009B0D85" w:rsidRDefault="009B0D85" w:rsidP="009B0D85">
      <w:pPr>
        <w:widowControl w:val="0"/>
        <w:numPr>
          <w:ilvl w:val="0"/>
          <w:numId w:val="12"/>
        </w:numPr>
        <w:tabs>
          <w:tab w:val="left" w:pos="284"/>
          <w:tab w:val="num" w:pos="720"/>
        </w:tabs>
        <w:suppressAutoHyphens/>
        <w:ind w:left="284" w:hanging="284"/>
        <w:jc w:val="both"/>
        <w:rPr>
          <w:sz w:val="24"/>
          <w:szCs w:val="24"/>
        </w:rPr>
      </w:pPr>
      <w:r w:rsidRPr="009B0D85">
        <w:rPr>
          <w:sz w:val="24"/>
          <w:szCs w:val="24"/>
        </w:rPr>
        <w:t xml:space="preserve">Ze strony Wykonawcy pracami nad </w:t>
      </w:r>
      <w:r>
        <w:rPr>
          <w:sz w:val="24"/>
          <w:szCs w:val="24"/>
        </w:rPr>
        <w:t>opracowaniem</w:t>
      </w:r>
      <w:r w:rsidRPr="009B0D85">
        <w:rPr>
          <w:sz w:val="24"/>
          <w:szCs w:val="24"/>
        </w:rPr>
        <w:t xml:space="preserve"> kierować będzie: </w:t>
      </w:r>
      <w:r>
        <w:rPr>
          <w:b/>
          <w:bCs/>
          <w:sz w:val="24"/>
          <w:szCs w:val="24"/>
        </w:rPr>
        <w:t>………………..</w:t>
      </w:r>
      <w:r w:rsidRPr="009B0D85">
        <w:rPr>
          <w:sz w:val="24"/>
          <w:szCs w:val="24"/>
        </w:rPr>
        <w:t xml:space="preserve"> </w:t>
      </w:r>
    </w:p>
    <w:p w:rsidR="009B0D85" w:rsidRPr="009B0D85" w:rsidRDefault="009B0D85" w:rsidP="009B0D85">
      <w:pPr>
        <w:ind w:left="284"/>
        <w:jc w:val="both"/>
        <w:rPr>
          <w:color w:val="FF0000"/>
          <w:sz w:val="24"/>
          <w:szCs w:val="24"/>
          <w:lang w:val="en-US"/>
        </w:rPr>
      </w:pPr>
      <w:r w:rsidRPr="009B0D85">
        <w:rPr>
          <w:sz w:val="24"/>
          <w:szCs w:val="24"/>
          <w:lang w:val="en-US"/>
        </w:rPr>
        <w:t xml:space="preserve">tel. </w:t>
      </w:r>
      <w:r>
        <w:rPr>
          <w:sz w:val="24"/>
          <w:szCs w:val="24"/>
          <w:lang w:val="en-US"/>
        </w:rPr>
        <w:t>……………..</w:t>
      </w:r>
      <w:r w:rsidRPr="009B0D85">
        <w:rPr>
          <w:sz w:val="24"/>
          <w:szCs w:val="24"/>
          <w:lang w:val="en-US"/>
        </w:rPr>
        <w:t xml:space="preserve"> email: </w:t>
      </w:r>
      <w:r>
        <w:rPr>
          <w:sz w:val="24"/>
          <w:szCs w:val="24"/>
        </w:rPr>
        <w:t>……………….</w:t>
      </w:r>
    </w:p>
    <w:p w:rsidR="009B0D85" w:rsidRPr="009B0D85" w:rsidRDefault="009B0D85" w:rsidP="009B0D85">
      <w:pPr>
        <w:widowControl w:val="0"/>
        <w:numPr>
          <w:ilvl w:val="0"/>
          <w:numId w:val="12"/>
        </w:numPr>
        <w:tabs>
          <w:tab w:val="left" w:pos="284"/>
          <w:tab w:val="num" w:pos="720"/>
        </w:tabs>
        <w:suppressAutoHyphens/>
        <w:ind w:left="284" w:hanging="284"/>
        <w:jc w:val="both"/>
        <w:rPr>
          <w:b/>
          <w:bCs/>
          <w:sz w:val="24"/>
          <w:szCs w:val="24"/>
        </w:rPr>
      </w:pPr>
      <w:r w:rsidRPr="009B0D85">
        <w:rPr>
          <w:sz w:val="24"/>
          <w:szCs w:val="24"/>
        </w:rPr>
        <w:t>Ze strony Zamawiającego koordynatorem w zakresie realizacji obowiązków Wykonawcy  wynikających z niniejszej umowy będzie:</w:t>
      </w:r>
    </w:p>
    <w:p w:rsidR="009B0D85" w:rsidRPr="009B0D85" w:rsidRDefault="009B0D85" w:rsidP="009B0D85">
      <w:pPr>
        <w:widowControl w:val="0"/>
        <w:tabs>
          <w:tab w:val="left" w:pos="284"/>
        </w:tabs>
        <w:suppressAutoHyphens/>
        <w:ind w:left="284"/>
        <w:jc w:val="both"/>
        <w:rPr>
          <w:sz w:val="24"/>
          <w:szCs w:val="24"/>
        </w:rPr>
      </w:pPr>
      <w:r w:rsidRPr="009B0D85">
        <w:rPr>
          <w:b/>
          <w:sz w:val="24"/>
          <w:szCs w:val="24"/>
        </w:rPr>
        <w:t xml:space="preserve">Aldona Staszczyk - Jaroch </w:t>
      </w:r>
      <w:r w:rsidRPr="009B0D85">
        <w:rPr>
          <w:bCs/>
          <w:sz w:val="24"/>
          <w:szCs w:val="24"/>
        </w:rPr>
        <w:t>– Inspektor Nadzoru</w:t>
      </w:r>
      <w:r>
        <w:rPr>
          <w:b/>
          <w:sz w:val="24"/>
          <w:szCs w:val="24"/>
        </w:rPr>
        <w:t xml:space="preserve">, </w:t>
      </w:r>
      <w:r w:rsidRPr="009B0D85">
        <w:rPr>
          <w:sz w:val="24"/>
          <w:szCs w:val="24"/>
        </w:rPr>
        <w:t xml:space="preserve">tel.: 52 3705736; email: </w:t>
      </w:r>
      <w:hyperlink r:id="rId8" w:history="1">
        <w:r w:rsidR="00F32DC7" w:rsidRPr="00764DAA">
          <w:rPr>
            <w:rStyle w:val="Hipercze"/>
            <w:sz w:val="24"/>
            <w:szCs w:val="24"/>
          </w:rPr>
          <w:t>a.staszczyk-jaroch@zdw-bydgoszcz.pl</w:t>
        </w:r>
      </w:hyperlink>
    </w:p>
    <w:p w:rsidR="009B0D85" w:rsidRPr="009B0D85" w:rsidRDefault="009B0D85" w:rsidP="009B0D85">
      <w:pPr>
        <w:pStyle w:val="Akapitzlist"/>
        <w:widowControl w:val="0"/>
        <w:numPr>
          <w:ilvl w:val="0"/>
          <w:numId w:val="14"/>
        </w:numPr>
        <w:tabs>
          <w:tab w:val="left" w:pos="284"/>
        </w:tabs>
        <w:suppressAutoHyphens/>
        <w:ind w:left="284" w:hanging="284"/>
        <w:jc w:val="both"/>
        <w:rPr>
          <w:b/>
          <w:bCs/>
          <w:sz w:val="24"/>
          <w:szCs w:val="24"/>
        </w:rPr>
      </w:pPr>
      <w:r w:rsidRPr="009B0D85">
        <w:rPr>
          <w:sz w:val="24"/>
          <w:szCs w:val="24"/>
        </w:rPr>
        <w:t xml:space="preserve">W trakcie realizacji przedmiotu umowy, Wykonawca ma obowiązek dokonywania </w:t>
      </w:r>
      <w:r w:rsidRPr="009B0D85">
        <w:rPr>
          <w:sz w:val="24"/>
          <w:szCs w:val="24"/>
        </w:rPr>
        <w:br/>
        <w:t>z Zamawiającym uzgodnień co do sposobu realizacji umowy.</w:t>
      </w:r>
    </w:p>
    <w:p w:rsidR="009B0D85" w:rsidRPr="009B0D85" w:rsidRDefault="009B0D85" w:rsidP="009B0D85">
      <w:pPr>
        <w:jc w:val="center"/>
        <w:rPr>
          <w:b/>
          <w:bCs/>
          <w:sz w:val="28"/>
          <w:szCs w:val="24"/>
        </w:rPr>
      </w:pPr>
    </w:p>
    <w:p w:rsidR="009B0D85" w:rsidRPr="00532304" w:rsidRDefault="009B0D85" w:rsidP="006812D5">
      <w:pPr>
        <w:jc w:val="both"/>
        <w:rPr>
          <w:sz w:val="24"/>
          <w:szCs w:val="24"/>
        </w:rPr>
      </w:pPr>
    </w:p>
    <w:p w:rsidR="00532304" w:rsidRPr="00532304" w:rsidRDefault="00532304" w:rsidP="00044621">
      <w:pPr>
        <w:suppressAutoHyphens/>
        <w:rPr>
          <w:rFonts w:eastAsia="SimSun" w:cs="Mangal"/>
          <w:b/>
          <w:kern w:val="1"/>
          <w:sz w:val="24"/>
          <w:szCs w:val="24"/>
          <w:lang w:eastAsia="hi-IN" w:bidi="hi-IN"/>
        </w:rPr>
      </w:pPr>
    </w:p>
    <w:p w:rsidR="009B0D85" w:rsidRPr="002D26E3" w:rsidRDefault="0053525F" w:rsidP="009B0D85">
      <w:pPr>
        <w:suppressAutoHyphens/>
        <w:jc w:val="center"/>
        <w:rPr>
          <w:rFonts w:eastAsia="SimSun" w:cs="Mangal"/>
          <w:b/>
          <w:kern w:val="1"/>
          <w:sz w:val="24"/>
          <w:lang w:eastAsia="hi-IN" w:bidi="hi-IN"/>
        </w:rPr>
      </w:pPr>
      <w:r>
        <w:rPr>
          <w:rFonts w:eastAsia="SimSun" w:cs="Mangal"/>
          <w:b/>
          <w:kern w:val="1"/>
          <w:sz w:val="24"/>
          <w:lang w:eastAsia="hi-IN" w:bidi="hi-IN"/>
        </w:rPr>
        <w:t xml:space="preserve">§ </w:t>
      </w:r>
      <w:r w:rsidR="00532304">
        <w:rPr>
          <w:rFonts w:eastAsia="SimSun" w:cs="Mangal"/>
          <w:b/>
          <w:kern w:val="1"/>
          <w:sz w:val="24"/>
          <w:lang w:eastAsia="hi-IN" w:bidi="hi-IN"/>
        </w:rPr>
        <w:t>1</w:t>
      </w:r>
      <w:r w:rsidR="00B416E9">
        <w:rPr>
          <w:rFonts w:eastAsia="SimSun" w:cs="Mangal"/>
          <w:b/>
          <w:kern w:val="1"/>
          <w:sz w:val="24"/>
          <w:lang w:eastAsia="hi-IN" w:bidi="hi-IN"/>
        </w:rPr>
        <w:t>1</w:t>
      </w:r>
    </w:p>
    <w:p w:rsidR="002D26E3" w:rsidRPr="002D26E3" w:rsidRDefault="002D26E3" w:rsidP="002D26E3">
      <w:pPr>
        <w:suppressAutoHyphens/>
        <w:jc w:val="both"/>
        <w:rPr>
          <w:rFonts w:eastAsia="SimSun" w:cs="Mangal"/>
          <w:kern w:val="1"/>
          <w:sz w:val="24"/>
          <w:lang w:eastAsia="hi-IN" w:bidi="hi-IN"/>
        </w:rPr>
      </w:pPr>
      <w:r w:rsidRPr="002D26E3">
        <w:rPr>
          <w:rFonts w:eastAsia="SimSun" w:cs="Mangal"/>
          <w:kern w:val="1"/>
          <w:sz w:val="24"/>
          <w:lang w:eastAsia="hi-IN" w:bidi="hi-IN"/>
        </w:rPr>
        <w:t xml:space="preserve">W sprawach nie uregulowanych postanowieniami niniejszej umowy mają zastosowanie przepisy Kodeksu Cywilnego. </w:t>
      </w:r>
    </w:p>
    <w:p w:rsidR="002D26E3" w:rsidRPr="002D26E3" w:rsidRDefault="002D26E3" w:rsidP="002D26E3">
      <w:pPr>
        <w:suppressAutoHyphens/>
        <w:jc w:val="center"/>
        <w:rPr>
          <w:rFonts w:eastAsia="SimSun" w:cs="Mangal"/>
          <w:b/>
          <w:kern w:val="1"/>
          <w:sz w:val="24"/>
          <w:lang w:eastAsia="hi-IN" w:bidi="hi-IN"/>
        </w:rPr>
      </w:pPr>
    </w:p>
    <w:p w:rsidR="002D26E3" w:rsidRPr="002D26E3" w:rsidRDefault="0053525F" w:rsidP="002D26E3">
      <w:pPr>
        <w:suppressAutoHyphens/>
        <w:jc w:val="center"/>
        <w:rPr>
          <w:rFonts w:eastAsia="SimSun" w:cs="Mangal"/>
          <w:b/>
          <w:kern w:val="1"/>
          <w:sz w:val="24"/>
          <w:lang w:eastAsia="hi-IN" w:bidi="hi-IN"/>
        </w:rPr>
      </w:pPr>
      <w:r>
        <w:rPr>
          <w:rFonts w:eastAsia="SimSun" w:cs="Mangal"/>
          <w:b/>
          <w:kern w:val="1"/>
          <w:sz w:val="24"/>
          <w:lang w:eastAsia="hi-IN" w:bidi="hi-IN"/>
        </w:rPr>
        <w:t>§ 1</w:t>
      </w:r>
      <w:r w:rsidR="00B416E9">
        <w:rPr>
          <w:rFonts w:eastAsia="SimSun" w:cs="Mangal"/>
          <w:b/>
          <w:kern w:val="1"/>
          <w:sz w:val="24"/>
          <w:lang w:eastAsia="hi-IN" w:bidi="hi-IN"/>
        </w:rPr>
        <w:t>2</w:t>
      </w:r>
    </w:p>
    <w:p w:rsidR="002D26E3" w:rsidRPr="002D26E3" w:rsidRDefault="002D26E3" w:rsidP="002D26E3">
      <w:pPr>
        <w:suppressAutoHyphens/>
        <w:jc w:val="both"/>
        <w:rPr>
          <w:rFonts w:eastAsia="SimSun" w:cs="Mangal"/>
          <w:kern w:val="1"/>
          <w:sz w:val="24"/>
          <w:lang w:eastAsia="hi-IN" w:bidi="hi-IN"/>
        </w:rPr>
      </w:pPr>
      <w:r w:rsidRPr="002D26E3">
        <w:rPr>
          <w:rFonts w:eastAsia="SimSun" w:cs="Mangal"/>
          <w:kern w:val="1"/>
          <w:sz w:val="24"/>
          <w:lang w:eastAsia="hi-IN" w:bidi="hi-IN"/>
        </w:rPr>
        <w:t>Umowę sporządzono w dwóch jednobrzmiących egzemplarzach, po jednym dla każdej ze stron.</w:t>
      </w:r>
    </w:p>
    <w:p w:rsidR="002D26E3" w:rsidRPr="002D26E3" w:rsidRDefault="002D26E3" w:rsidP="002D26E3">
      <w:pPr>
        <w:suppressAutoHyphens/>
        <w:jc w:val="center"/>
        <w:rPr>
          <w:rFonts w:eastAsia="SimSun" w:cs="Mangal"/>
          <w:kern w:val="1"/>
          <w:sz w:val="24"/>
          <w:lang w:eastAsia="hi-IN" w:bidi="hi-IN"/>
        </w:rPr>
      </w:pPr>
    </w:p>
    <w:p w:rsidR="002D26E3" w:rsidRPr="002D26E3" w:rsidRDefault="002D26E3" w:rsidP="002D26E3">
      <w:pPr>
        <w:suppressAutoHyphens/>
        <w:jc w:val="center"/>
        <w:rPr>
          <w:rFonts w:ascii="Courier New" w:eastAsia="SimSun" w:hAnsi="Courier New" w:cs="Mangal"/>
          <w:kern w:val="1"/>
          <w:sz w:val="24"/>
          <w:lang w:eastAsia="hi-IN" w:bidi="hi-IN"/>
        </w:rPr>
      </w:pPr>
      <w:r w:rsidRPr="002D26E3">
        <w:rPr>
          <w:rFonts w:eastAsia="SimSun" w:cs="Mangal"/>
          <w:b/>
          <w:kern w:val="1"/>
          <w:sz w:val="24"/>
          <w:lang w:eastAsia="hi-IN" w:bidi="hi-IN"/>
        </w:rPr>
        <w:t>Zamawiający                                                                                                  Wykonawca</w:t>
      </w:r>
    </w:p>
    <w:p w:rsidR="002D26E3" w:rsidRDefault="002D26E3"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922649" w:rsidRDefault="00922649" w:rsidP="00B05B47">
      <w:pPr>
        <w:pStyle w:val="Tekstpodstawowy3"/>
        <w:jc w:val="both"/>
        <w:rPr>
          <w:b w:val="0"/>
          <w:bCs w:val="0"/>
          <w:sz w:val="18"/>
          <w:szCs w:val="24"/>
        </w:rPr>
      </w:pPr>
    </w:p>
    <w:p w:rsidR="00922649" w:rsidRDefault="00922649"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Pr="006812D5" w:rsidRDefault="006812D5" w:rsidP="006E08D2">
      <w:pPr>
        <w:jc w:val="both"/>
        <w:rPr>
          <w:rFonts w:eastAsiaTheme="minorHAnsi"/>
          <w:sz w:val="22"/>
          <w:szCs w:val="22"/>
          <w:lang w:eastAsia="en-US"/>
        </w:rPr>
      </w:pPr>
    </w:p>
    <w:p w:rsidR="006812D5" w:rsidRPr="006812D5" w:rsidRDefault="006812D5" w:rsidP="006E08D2">
      <w:pPr>
        <w:jc w:val="both"/>
        <w:rPr>
          <w:rFonts w:eastAsiaTheme="minorHAnsi"/>
          <w:sz w:val="22"/>
          <w:szCs w:val="22"/>
          <w:lang w:eastAsia="en-US"/>
        </w:rPr>
      </w:pPr>
      <w:r w:rsidRPr="006812D5">
        <w:rPr>
          <w:rFonts w:eastAsiaTheme="minorHAnsi"/>
          <w:sz w:val="22"/>
          <w:szCs w:val="22"/>
          <w:lang w:eastAsia="en-US"/>
        </w:rPr>
        <w:t>załączniki do umowy:</w:t>
      </w:r>
    </w:p>
    <w:p w:rsidR="006812D5" w:rsidRPr="006812D5" w:rsidRDefault="006812D5" w:rsidP="00687B65">
      <w:pPr>
        <w:pStyle w:val="Akapitzlist"/>
        <w:numPr>
          <w:ilvl w:val="0"/>
          <w:numId w:val="7"/>
        </w:numPr>
        <w:jc w:val="both"/>
        <w:rPr>
          <w:rFonts w:eastAsiaTheme="minorHAnsi"/>
          <w:sz w:val="22"/>
          <w:szCs w:val="22"/>
          <w:lang w:eastAsia="en-US"/>
        </w:rPr>
      </w:pPr>
      <w:r w:rsidRPr="006812D5">
        <w:rPr>
          <w:rFonts w:eastAsiaTheme="minorHAnsi"/>
          <w:sz w:val="22"/>
          <w:szCs w:val="22"/>
          <w:lang w:eastAsia="en-US"/>
        </w:rPr>
        <w:t>załącznik nr 3 – OPZ – do ogłoszenia</w:t>
      </w:r>
    </w:p>
    <w:sectPr w:rsidR="006812D5" w:rsidRPr="006812D5" w:rsidSect="002E5054">
      <w:footerReference w:type="default" r:id="rId9"/>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7B65" w:rsidRDefault="00687B65">
      <w:r>
        <w:separator/>
      </w:r>
    </w:p>
  </w:endnote>
  <w:endnote w:type="continuationSeparator" w:id="0">
    <w:p w:rsidR="00687B65" w:rsidRDefault="0068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628442"/>
      <w:docPartObj>
        <w:docPartGallery w:val="Page Numbers (Bottom of Page)"/>
        <w:docPartUnique/>
      </w:docPartObj>
    </w:sdtPr>
    <w:sdtEndPr/>
    <w:sdtContent>
      <w:p w:rsidR="004C7EA7" w:rsidRDefault="004C7EA7">
        <w:pPr>
          <w:pStyle w:val="Stopka"/>
          <w:jc w:val="right"/>
        </w:pPr>
        <w:r>
          <w:fldChar w:fldCharType="begin"/>
        </w:r>
        <w:r>
          <w:instrText>PAGE   \* MERGEFORMAT</w:instrText>
        </w:r>
        <w:r>
          <w:fldChar w:fldCharType="separate"/>
        </w:r>
        <w:r>
          <w:rPr>
            <w:noProof/>
          </w:rPr>
          <w:t>34</w:t>
        </w:r>
        <w:r>
          <w:fldChar w:fldCharType="end"/>
        </w:r>
      </w:p>
    </w:sdtContent>
  </w:sdt>
  <w:p w:rsidR="004C7EA7" w:rsidRDefault="004C7E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7B65" w:rsidRDefault="00687B65">
      <w:r>
        <w:separator/>
      </w:r>
    </w:p>
  </w:footnote>
  <w:footnote w:type="continuationSeparator" w:id="0">
    <w:p w:rsidR="00687B65" w:rsidRDefault="00687B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7"/>
    <w:multiLevelType w:val="multilevel"/>
    <w:tmpl w:val="45E01332"/>
    <w:name w:val="WW8Num7"/>
    <w:lvl w:ilvl="0">
      <w:start w:val="1"/>
      <w:numFmt w:val="decimal"/>
      <w:lvlText w:val="%1."/>
      <w:lvlJc w:val="left"/>
      <w:pPr>
        <w:tabs>
          <w:tab w:val="num" w:pos="454"/>
        </w:tabs>
        <w:ind w:left="720" w:hanging="360"/>
      </w:pPr>
      <w:rPr>
        <w:rFonts w:ascii="Times New Roman" w:hAnsi="Times New Roman" w:cs="Times New Roman" w:hint="default"/>
        <w:b/>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D"/>
    <w:multiLevelType w:val="singleLevel"/>
    <w:tmpl w:val="08761192"/>
    <w:lvl w:ilvl="0">
      <w:start w:val="1"/>
      <w:numFmt w:val="decimal"/>
      <w:lvlText w:val="%1."/>
      <w:lvlJc w:val="left"/>
      <w:pPr>
        <w:ind w:left="1069" w:hanging="360"/>
      </w:pPr>
      <w:rPr>
        <w:rFonts w:ascii="Times New Roman" w:hAnsi="Times New Roman" w:cs="Times New Roman" w:hint="default"/>
        <w:b w:val="0"/>
        <w:bCs w:val="0"/>
        <w:color w:val="auto"/>
        <w:sz w:val="24"/>
        <w:szCs w:val="24"/>
      </w:rPr>
    </w:lvl>
  </w:abstractNum>
  <w:abstractNum w:abstractNumId="3" w15:restartNumberingAfterBreak="0">
    <w:nsid w:val="00000017"/>
    <w:multiLevelType w:val="singleLevel"/>
    <w:tmpl w:val="00000017"/>
    <w:name w:val="WW8Num29"/>
    <w:lvl w:ilvl="0">
      <w:start w:val="1"/>
      <w:numFmt w:val="decimal"/>
      <w:lvlText w:val="%1."/>
      <w:lvlJc w:val="left"/>
      <w:pPr>
        <w:tabs>
          <w:tab w:val="num" w:pos="0"/>
        </w:tabs>
        <w:ind w:left="720" w:hanging="360"/>
      </w:pPr>
      <w:rPr>
        <w:rFonts w:ascii="Symbol" w:hAnsi="Symbol" w:cs="Symbol"/>
      </w:rPr>
    </w:lvl>
  </w:abstractNum>
  <w:abstractNum w:abstractNumId="4" w15:restartNumberingAfterBreak="0">
    <w:nsid w:val="04A5709C"/>
    <w:multiLevelType w:val="hybridMultilevel"/>
    <w:tmpl w:val="E5DE148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38A4A0B"/>
    <w:multiLevelType w:val="hybridMultilevel"/>
    <w:tmpl w:val="B2BE98C6"/>
    <w:lvl w:ilvl="0" w:tplc="2EC47C7C">
      <w:start w:val="1"/>
      <w:numFmt w:val="lowerLetter"/>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910557"/>
    <w:multiLevelType w:val="hybridMultilevel"/>
    <w:tmpl w:val="CE5676E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224855CA"/>
    <w:multiLevelType w:val="hybridMultilevel"/>
    <w:tmpl w:val="1076FC32"/>
    <w:lvl w:ilvl="0" w:tplc="8F06445A">
      <w:start w:val="14"/>
      <w:numFmt w:val="decimal"/>
      <w:lvlText w:val="%1)"/>
      <w:lvlJc w:val="left"/>
      <w:pPr>
        <w:ind w:left="1146"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33D1A59"/>
    <w:multiLevelType w:val="hybridMultilevel"/>
    <w:tmpl w:val="03B238D8"/>
    <w:lvl w:ilvl="0" w:tplc="F81CF66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CA4450"/>
    <w:multiLevelType w:val="hybridMultilevel"/>
    <w:tmpl w:val="C63C8EE2"/>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A652630"/>
    <w:multiLevelType w:val="hybridMultilevel"/>
    <w:tmpl w:val="FE1AC1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9610B25"/>
    <w:multiLevelType w:val="hybridMultilevel"/>
    <w:tmpl w:val="5A5AA8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59368D"/>
    <w:multiLevelType w:val="hybridMultilevel"/>
    <w:tmpl w:val="4C3059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FBA7E30"/>
    <w:multiLevelType w:val="hybridMultilevel"/>
    <w:tmpl w:val="9A1815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3A83E5B"/>
    <w:multiLevelType w:val="hybridMultilevel"/>
    <w:tmpl w:val="E4A6479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C62AA0"/>
    <w:multiLevelType w:val="hybridMultilevel"/>
    <w:tmpl w:val="CE7615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5DB38A5"/>
    <w:multiLevelType w:val="hybridMultilevel"/>
    <w:tmpl w:val="B810C2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027245"/>
    <w:multiLevelType w:val="hybridMultilevel"/>
    <w:tmpl w:val="B302E1AC"/>
    <w:lvl w:ilvl="0" w:tplc="0415000D">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8" w15:restartNumberingAfterBreak="0">
    <w:nsid w:val="489F4B35"/>
    <w:multiLevelType w:val="hybridMultilevel"/>
    <w:tmpl w:val="02F81C1E"/>
    <w:name w:val="WWNum42"/>
    <w:lvl w:ilvl="0" w:tplc="F9F48D12">
      <w:start w:val="3"/>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AB25352"/>
    <w:multiLevelType w:val="hybridMultilevel"/>
    <w:tmpl w:val="A40AA150"/>
    <w:lvl w:ilvl="0" w:tplc="EB7486D0">
      <w:start w:val="9"/>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CB56ECA"/>
    <w:multiLevelType w:val="hybridMultilevel"/>
    <w:tmpl w:val="1C10F392"/>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90163112">
      <w:start w:val="1"/>
      <w:numFmt w:val="decimal"/>
      <w:lvlText w:val="%3)"/>
      <w:lvlJc w:val="left"/>
      <w:pPr>
        <w:ind w:left="2160" w:hanging="180"/>
      </w:pPr>
      <w:rPr>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3635E1"/>
    <w:multiLevelType w:val="hybridMultilevel"/>
    <w:tmpl w:val="49CEBA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BE1F6B"/>
    <w:multiLevelType w:val="hybridMultilevel"/>
    <w:tmpl w:val="B7A853BA"/>
    <w:lvl w:ilvl="0" w:tplc="7EBC9744">
      <w:start w:val="7"/>
      <w:numFmt w:val="upperLetter"/>
      <w:lvlText w:val="%1."/>
      <w:lvlJc w:val="left"/>
      <w:pPr>
        <w:ind w:left="786" w:hanging="360"/>
      </w:pPr>
      <w:rPr>
        <w:rFonts w:hint="default"/>
        <w:b/>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563D280C"/>
    <w:multiLevelType w:val="hybridMultilevel"/>
    <w:tmpl w:val="CEECC5EE"/>
    <w:lvl w:ilvl="0" w:tplc="E1A2819A">
      <w:start w:val="1"/>
      <w:numFmt w:val="lowerLetter"/>
      <w:lvlText w:val="%1)"/>
      <w:lvlJc w:val="left"/>
      <w:pPr>
        <w:ind w:left="1440" w:hanging="360"/>
      </w:pPr>
      <w:rPr>
        <w:rFonts w:ascii="Times New Roman" w:eastAsia="Calibri"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5699730B"/>
    <w:multiLevelType w:val="hybridMultilevel"/>
    <w:tmpl w:val="269EDAA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59B77DF6"/>
    <w:multiLevelType w:val="hybridMultilevel"/>
    <w:tmpl w:val="CA886E2A"/>
    <w:lvl w:ilvl="0" w:tplc="B2DE81BC">
      <w:start w:val="3"/>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AE5B99"/>
    <w:multiLevelType w:val="hybridMultilevel"/>
    <w:tmpl w:val="589CC15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DB355BF"/>
    <w:multiLevelType w:val="hybridMultilevel"/>
    <w:tmpl w:val="73C24596"/>
    <w:lvl w:ilvl="0" w:tplc="6EA421D2">
      <w:start w:val="11"/>
      <w:numFmt w:val="upperLetter"/>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6F684C"/>
    <w:multiLevelType w:val="hybridMultilevel"/>
    <w:tmpl w:val="DEE0DF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13A4C75"/>
    <w:multiLevelType w:val="hybridMultilevel"/>
    <w:tmpl w:val="C228F376"/>
    <w:lvl w:ilvl="0" w:tplc="10B8DAA0">
      <w:start w:val="1"/>
      <w:numFmt w:val="lowerLetter"/>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BB39C7"/>
    <w:multiLevelType w:val="hybridMultilevel"/>
    <w:tmpl w:val="950EBA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572D7D"/>
    <w:multiLevelType w:val="hybridMultilevel"/>
    <w:tmpl w:val="B78C218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15:restartNumberingAfterBreak="0">
    <w:nsid w:val="703D2FA3"/>
    <w:multiLevelType w:val="hybridMultilevel"/>
    <w:tmpl w:val="FF5AB1B8"/>
    <w:lvl w:ilvl="0" w:tplc="892A9006">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4553831"/>
    <w:multiLevelType w:val="hybridMultilevel"/>
    <w:tmpl w:val="08CAA28C"/>
    <w:lvl w:ilvl="0" w:tplc="4C302318">
      <w:start w:val="1"/>
      <w:numFmt w:val="upperLetter"/>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5AC0B6A"/>
    <w:multiLevelType w:val="hybridMultilevel"/>
    <w:tmpl w:val="6EFE7788"/>
    <w:lvl w:ilvl="0" w:tplc="1DBAEFEC">
      <w:start w:val="1"/>
      <w:numFmt w:val="bullet"/>
      <w:lvlText w:val=""/>
      <w:lvlJc w:val="left"/>
      <w:pPr>
        <w:ind w:left="720" w:hanging="360"/>
      </w:pPr>
      <w:rPr>
        <w:rFonts w:ascii="Symbol" w:hAnsi="Symbol"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20"/>
  </w:num>
  <w:num w:numId="4">
    <w:abstractNumId w:val="14"/>
  </w:num>
  <w:num w:numId="5">
    <w:abstractNumId w:val="11"/>
  </w:num>
  <w:num w:numId="6">
    <w:abstractNumId w:val="8"/>
  </w:num>
  <w:num w:numId="7">
    <w:abstractNumId w:val="12"/>
  </w:num>
  <w:num w:numId="8">
    <w:abstractNumId w:val="32"/>
  </w:num>
  <w:num w:numId="9">
    <w:abstractNumId w:val="17"/>
  </w:num>
  <w:num w:numId="10">
    <w:abstractNumId w:val="19"/>
  </w:num>
  <w:num w:numId="11">
    <w:abstractNumId w:val="28"/>
  </w:num>
  <w:num w:numId="12">
    <w:abstractNumId w:val="2"/>
    <w:lvlOverride w:ilvl="0">
      <w:startOverride w:val="1"/>
    </w:lvlOverride>
  </w:num>
  <w:num w:numId="13">
    <w:abstractNumId w:val="34"/>
  </w:num>
  <w:num w:numId="14">
    <w:abstractNumId w:val="25"/>
  </w:num>
  <w:num w:numId="15">
    <w:abstractNumId w:val="24"/>
  </w:num>
  <w:num w:numId="16">
    <w:abstractNumId w:val="6"/>
  </w:num>
  <w:num w:numId="17">
    <w:abstractNumId w:val="9"/>
  </w:num>
  <w:num w:numId="18">
    <w:abstractNumId w:val="33"/>
  </w:num>
  <w:num w:numId="19">
    <w:abstractNumId w:val="22"/>
  </w:num>
  <w:num w:numId="20">
    <w:abstractNumId w:val="31"/>
  </w:num>
  <w:num w:numId="21">
    <w:abstractNumId w:val="16"/>
  </w:num>
  <w:num w:numId="22">
    <w:abstractNumId w:val="15"/>
  </w:num>
  <w:num w:numId="23">
    <w:abstractNumId w:val="13"/>
  </w:num>
  <w:num w:numId="24">
    <w:abstractNumId w:val="30"/>
  </w:num>
  <w:num w:numId="25">
    <w:abstractNumId w:val="21"/>
  </w:num>
  <w:num w:numId="26">
    <w:abstractNumId w:val="26"/>
  </w:num>
  <w:num w:numId="27">
    <w:abstractNumId w:val="4"/>
  </w:num>
  <w:num w:numId="28">
    <w:abstractNumId w:val="29"/>
  </w:num>
  <w:num w:numId="29">
    <w:abstractNumId w:val="5"/>
  </w:num>
  <w:num w:numId="30">
    <w:abstractNumId w:val="27"/>
  </w:num>
  <w:num w:numId="31">
    <w:abstractNumId w:val="10"/>
  </w:num>
  <w:num w:numId="32">
    <w:abstractNumId w:val="7"/>
  </w:num>
  <w:num w:numId="33">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735"/>
    <w:rsid w:val="00007A6A"/>
    <w:rsid w:val="00011587"/>
    <w:rsid w:val="00033CB6"/>
    <w:rsid w:val="00044621"/>
    <w:rsid w:val="00056C79"/>
    <w:rsid w:val="00074E2A"/>
    <w:rsid w:val="000A6AAC"/>
    <w:rsid w:val="000B179C"/>
    <w:rsid w:val="000B1A8B"/>
    <w:rsid w:val="000C111D"/>
    <w:rsid w:val="000E139E"/>
    <w:rsid w:val="000E642A"/>
    <w:rsid w:val="00140703"/>
    <w:rsid w:val="001459F6"/>
    <w:rsid w:val="0015153C"/>
    <w:rsid w:val="001627EC"/>
    <w:rsid w:val="0018792D"/>
    <w:rsid w:val="001A6387"/>
    <w:rsid w:val="001A78BB"/>
    <w:rsid w:val="001B04FF"/>
    <w:rsid w:val="001B6EFE"/>
    <w:rsid w:val="001E313C"/>
    <w:rsid w:val="00207607"/>
    <w:rsid w:val="002128E9"/>
    <w:rsid w:val="00236BFF"/>
    <w:rsid w:val="0024688B"/>
    <w:rsid w:val="00247A9C"/>
    <w:rsid w:val="00254C00"/>
    <w:rsid w:val="002B336A"/>
    <w:rsid w:val="002B7EFE"/>
    <w:rsid w:val="002D26E3"/>
    <w:rsid w:val="002E5054"/>
    <w:rsid w:val="002F1792"/>
    <w:rsid w:val="00327A04"/>
    <w:rsid w:val="0034267D"/>
    <w:rsid w:val="00345969"/>
    <w:rsid w:val="0036581C"/>
    <w:rsid w:val="0036756B"/>
    <w:rsid w:val="003725C3"/>
    <w:rsid w:val="00377F82"/>
    <w:rsid w:val="00387562"/>
    <w:rsid w:val="003E4771"/>
    <w:rsid w:val="003E52D3"/>
    <w:rsid w:val="004010D1"/>
    <w:rsid w:val="00403DA8"/>
    <w:rsid w:val="004043B9"/>
    <w:rsid w:val="00406705"/>
    <w:rsid w:val="004132BC"/>
    <w:rsid w:val="00460D47"/>
    <w:rsid w:val="004661B1"/>
    <w:rsid w:val="00470033"/>
    <w:rsid w:val="00473E98"/>
    <w:rsid w:val="004A58AC"/>
    <w:rsid w:val="004A6C13"/>
    <w:rsid w:val="004C7EA7"/>
    <w:rsid w:val="00502566"/>
    <w:rsid w:val="005034BF"/>
    <w:rsid w:val="00516AB5"/>
    <w:rsid w:val="00517B55"/>
    <w:rsid w:val="0052394F"/>
    <w:rsid w:val="00532304"/>
    <w:rsid w:val="0053449D"/>
    <w:rsid w:val="0053525F"/>
    <w:rsid w:val="00536C73"/>
    <w:rsid w:val="00537386"/>
    <w:rsid w:val="00543245"/>
    <w:rsid w:val="00547245"/>
    <w:rsid w:val="005617F2"/>
    <w:rsid w:val="00576CEC"/>
    <w:rsid w:val="00581DD2"/>
    <w:rsid w:val="00590988"/>
    <w:rsid w:val="005C3156"/>
    <w:rsid w:val="005F0FAA"/>
    <w:rsid w:val="00600628"/>
    <w:rsid w:val="006238CB"/>
    <w:rsid w:val="0064649D"/>
    <w:rsid w:val="00656D35"/>
    <w:rsid w:val="0066022B"/>
    <w:rsid w:val="006807DD"/>
    <w:rsid w:val="006812D5"/>
    <w:rsid w:val="00687B65"/>
    <w:rsid w:val="006B0027"/>
    <w:rsid w:val="006B7941"/>
    <w:rsid w:val="006D63CB"/>
    <w:rsid w:val="006E08D2"/>
    <w:rsid w:val="006E1755"/>
    <w:rsid w:val="006E3D3D"/>
    <w:rsid w:val="00722B5E"/>
    <w:rsid w:val="00726FBE"/>
    <w:rsid w:val="00735EC5"/>
    <w:rsid w:val="00741C22"/>
    <w:rsid w:val="00742C10"/>
    <w:rsid w:val="007563A0"/>
    <w:rsid w:val="007912BA"/>
    <w:rsid w:val="00794288"/>
    <w:rsid w:val="00794312"/>
    <w:rsid w:val="007A25DD"/>
    <w:rsid w:val="007D3874"/>
    <w:rsid w:val="007D44E4"/>
    <w:rsid w:val="007E433F"/>
    <w:rsid w:val="007E47B6"/>
    <w:rsid w:val="007E5364"/>
    <w:rsid w:val="007E6409"/>
    <w:rsid w:val="007F0459"/>
    <w:rsid w:val="007F6F03"/>
    <w:rsid w:val="00811294"/>
    <w:rsid w:val="0082357D"/>
    <w:rsid w:val="00840CC0"/>
    <w:rsid w:val="00862B50"/>
    <w:rsid w:val="00884516"/>
    <w:rsid w:val="00886F74"/>
    <w:rsid w:val="00890155"/>
    <w:rsid w:val="00890812"/>
    <w:rsid w:val="00892049"/>
    <w:rsid w:val="008A23D8"/>
    <w:rsid w:val="008C366E"/>
    <w:rsid w:val="00906B4D"/>
    <w:rsid w:val="009109DA"/>
    <w:rsid w:val="009122F4"/>
    <w:rsid w:val="00922649"/>
    <w:rsid w:val="00924BF1"/>
    <w:rsid w:val="009277D1"/>
    <w:rsid w:val="00941F67"/>
    <w:rsid w:val="00943F5F"/>
    <w:rsid w:val="009455E2"/>
    <w:rsid w:val="009532AF"/>
    <w:rsid w:val="00970F73"/>
    <w:rsid w:val="009A4075"/>
    <w:rsid w:val="009B0D85"/>
    <w:rsid w:val="009B1B8F"/>
    <w:rsid w:val="009B6C5F"/>
    <w:rsid w:val="009C21CD"/>
    <w:rsid w:val="009E4A89"/>
    <w:rsid w:val="009E757F"/>
    <w:rsid w:val="009F2E09"/>
    <w:rsid w:val="009F43AB"/>
    <w:rsid w:val="00A42C15"/>
    <w:rsid w:val="00A56C6B"/>
    <w:rsid w:val="00A75E2E"/>
    <w:rsid w:val="00A90008"/>
    <w:rsid w:val="00AD5682"/>
    <w:rsid w:val="00AE242F"/>
    <w:rsid w:val="00AF3DEA"/>
    <w:rsid w:val="00B05B47"/>
    <w:rsid w:val="00B063BD"/>
    <w:rsid w:val="00B14F10"/>
    <w:rsid w:val="00B34753"/>
    <w:rsid w:val="00B416E9"/>
    <w:rsid w:val="00B41D32"/>
    <w:rsid w:val="00B42007"/>
    <w:rsid w:val="00B612C6"/>
    <w:rsid w:val="00B64017"/>
    <w:rsid w:val="00B75CA3"/>
    <w:rsid w:val="00B80724"/>
    <w:rsid w:val="00BC1228"/>
    <w:rsid w:val="00BC31CF"/>
    <w:rsid w:val="00BC5A37"/>
    <w:rsid w:val="00BD3819"/>
    <w:rsid w:val="00BF2363"/>
    <w:rsid w:val="00C170E1"/>
    <w:rsid w:val="00C263E4"/>
    <w:rsid w:val="00C32B65"/>
    <w:rsid w:val="00C44998"/>
    <w:rsid w:val="00C521C2"/>
    <w:rsid w:val="00C942B9"/>
    <w:rsid w:val="00CB10B6"/>
    <w:rsid w:val="00CC0EA3"/>
    <w:rsid w:val="00CD008C"/>
    <w:rsid w:val="00CE7043"/>
    <w:rsid w:val="00CF3222"/>
    <w:rsid w:val="00CF5338"/>
    <w:rsid w:val="00D061B6"/>
    <w:rsid w:val="00D13F55"/>
    <w:rsid w:val="00D22A0D"/>
    <w:rsid w:val="00D61C0C"/>
    <w:rsid w:val="00D90D49"/>
    <w:rsid w:val="00D9162B"/>
    <w:rsid w:val="00D91735"/>
    <w:rsid w:val="00D91EBD"/>
    <w:rsid w:val="00D93486"/>
    <w:rsid w:val="00DC0192"/>
    <w:rsid w:val="00DC3FA6"/>
    <w:rsid w:val="00DF30B2"/>
    <w:rsid w:val="00E21ECB"/>
    <w:rsid w:val="00E27794"/>
    <w:rsid w:val="00E33AC4"/>
    <w:rsid w:val="00E52D33"/>
    <w:rsid w:val="00EA14E8"/>
    <w:rsid w:val="00EA6B4E"/>
    <w:rsid w:val="00EB4B2D"/>
    <w:rsid w:val="00EC7071"/>
    <w:rsid w:val="00F17662"/>
    <w:rsid w:val="00F32DC7"/>
    <w:rsid w:val="00F430C3"/>
    <w:rsid w:val="00F442EC"/>
    <w:rsid w:val="00F858E8"/>
    <w:rsid w:val="00F859F4"/>
    <w:rsid w:val="00FB762F"/>
    <w:rsid w:val="00FE2953"/>
    <w:rsid w:val="00FE3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3458B91"/>
  <w15:docId w15:val="{454791DA-07DE-4625-AC66-1BF1260F5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52D33"/>
  </w:style>
  <w:style w:type="paragraph" w:styleId="Nagwek1">
    <w:name w:val="heading 1"/>
    <w:basedOn w:val="Normalny"/>
    <w:next w:val="Normalny"/>
    <w:qFormat/>
    <w:rsid w:val="00E52D33"/>
    <w:pPr>
      <w:keepNext/>
      <w:outlineLvl w:val="0"/>
    </w:pPr>
    <w:rPr>
      <w:b/>
      <w:sz w:val="32"/>
    </w:rPr>
  </w:style>
  <w:style w:type="paragraph" w:styleId="Nagwek2">
    <w:name w:val="heading 2"/>
    <w:basedOn w:val="Normalny"/>
    <w:next w:val="Normalny"/>
    <w:qFormat/>
    <w:rsid w:val="00E52D33"/>
    <w:pPr>
      <w:keepNext/>
      <w:outlineLvl w:val="1"/>
    </w:pPr>
    <w:rPr>
      <w:sz w:val="24"/>
    </w:rPr>
  </w:style>
  <w:style w:type="paragraph" w:styleId="Nagwek3">
    <w:name w:val="heading 3"/>
    <w:basedOn w:val="Normalny"/>
    <w:next w:val="Normalny"/>
    <w:qFormat/>
    <w:rsid w:val="00E52D33"/>
    <w:pPr>
      <w:keepNext/>
      <w:jc w:val="center"/>
      <w:outlineLvl w:val="2"/>
    </w:pPr>
    <w:rPr>
      <w:rFonts w:ascii="Arial" w:hAnsi="Arial"/>
      <w:b/>
      <w:color w:val="000080"/>
      <w:spacing w:val="60"/>
      <w:sz w:val="28"/>
    </w:rPr>
  </w:style>
  <w:style w:type="paragraph" w:styleId="Nagwek4">
    <w:name w:val="heading 4"/>
    <w:basedOn w:val="Normalny"/>
    <w:next w:val="Normalny"/>
    <w:qFormat/>
    <w:rsid w:val="00E52D33"/>
    <w:pPr>
      <w:keepNext/>
      <w:outlineLvl w:val="3"/>
    </w:pPr>
    <w:rPr>
      <w:b/>
      <w:bCs/>
      <w:sz w:val="24"/>
    </w:rPr>
  </w:style>
  <w:style w:type="paragraph" w:styleId="Nagwek5">
    <w:name w:val="heading 5"/>
    <w:basedOn w:val="Normalny"/>
    <w:next w:val="Normalny"/>
    <w:qFormat/>
    <w:rsid w:val="00E52D33"/>
    <w:pPr>
      <w:keepNext/>
      <w:jc w:val="right"/>
      <w:outlineLvl w:val="4"/>
    </w:pPr>
    <w:rPr>
      <w:b/>
      <w:bCs/>
      <w:sz w:val="24"/>
    </w:rPr>
  </w:style>
  <w:style w:type="paragraph" w:styleId="Nagwek6">
    <w:name w:val="heading 6"/>
    <w:basedOn w:val="Normalny"/>
    <w:next w:val="Normalny"/>
    <w:qFormat/>
    <w:rsid w:val="00E52D33"/>
    <w:pPr>
      <w:keepNext/>
      <w:ind w:left="4956" w:firstLine="708"/>
      <w:jc w:val="both"/>
      <w:outlineLvl w:val="5"/>
    </w:pPr>
    <w:rPr>
      <w:sz w:val="24"/>
    </w:rPr>
  </w:style>
  <w:style w:type="paragraph" w:styleId="Nagwek7">
    <w:name w:val="heading 7"/>
    <w:basedOn w:val="Normalny"/>
    <w:next w:val="Normalny"/>
    <w:qFormat/>
    <w:rsid w:val="00E52D33"/>
    <w:pPr>
      <w:keepNext/>
      <w:outlineLvl w:val="6"/>
    </w:pPr>
    <w:rPr>
      <w:i/>
      <w:iCs/>
      <w:sz w:val="24"/>
    </w:rPr>
  </w:style>
  <w:style w:type="paragraph" w:styleId="Nagwek9">
    <w:name w:val="heading 9"/>
    <w:basedOn w:val="Normalny"/>
    <w:next w:val="Normalny"/>
    <w:qFormat/>
    <w:rsid w:val="00E52D33"/>
    <w:pPr>
      <w:keepNext/>
      <w:jc w:val="right"/>
      <w:outlineLvl w:val="8"/>
    </w:pPr>
    <w:rPr>
      <w:b/>
      <w:bCs/>
      <w:color w:val="000000"/>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52D33"/>
    <w:rPr>
      <w:color w:val="0000FF"/>
      <w:u w:val="single"/>
    </w:rPr>
  </w:style>
  <w:style w:type="character" w:styleId="UyteHipercze">
    <w:name w:val="FollowedHyperlink"/>
    <w:basedOn w:val="Domylnaczcionkaakapitu"/>
    <w:semiHidden/>
    <w:rsid w:val="00E52D33"/>
    <w:rPr>
      <w:color w:val="800080"/>
      <w:u w:val="single"/>
    </w:rPr>
  </w:style>
  <w:style w:type="paragraph" w:styleId="Nagwek">
    <w:name w:val="header"/>
    <w:basedOn w:val="Normalny"/>
    <w:link w:val="NagwekZnak"/>
    <w:rsid w:val="00E52D33"/>
    <w:pPr>
      <w:tabs>
        <w:tab w:val="center" w:pos="4536"/>
        <w:tab w:val="right" w:pos="9072"/>
      </w:tabs>
    </w:pPr>
  </w:style>
  <w:style w:type="paragraph" w:styleId="Stopka">
    <w:name w:val="footer"/>
    <w:basedOn w:val="Normalny"/>
    <w:link w:val="StopkaZnak"/>
    <w:uiPriority w:val="99"/>
    <w:rsid w:val="00E52D33"/>
    <w:pPr>
      <w:tabs>
        <w:tab w:val="center" w:pos="4536"/>
        <w:tab w:val="right" w:pos="9072"/>
      </w:tabs>
    </w:pPr>
  </w:style>
  <w:style w:type="paragraph" w:styleId="Tekstpodstawowy2">
    <w:name w:val="Body Text 2"/>
    <w:basedOn w:val="Normalny"/>
    <w:semiHidden/>
    <w:rsid w:val="00E52D33"/>
    <w:pPr>
      <w:jc w:val="both"/>
    </w:pPr>
    <w:rPr>
      <w:b/>
      <w:bCs/>
      <w:sz w:val="24"/>
    </w:rPr>
  </w:style>
  <w:style w:type="paragraph" w:styleId="Tekstpodstawowy">
    <w:name w:val="Body Text"/>
    <w:basedOn w:val="Normalny"/>
    <w:semiHidden/>
    <w:rsid w:val="00E52D33"/>
    <w:rPr>
      <w:rFonts w:ascii="Arial" w:hAnsi="Arial" w:cs="Arial"/>
      <w:sz w:val="24"/>
    </w:rPr>
  </w:style>
  <w:style w:type="paragraph" w:styleId="Tekstpodstawowy3">
    <w:name w:val="Body Text 3"/>
    <w:basedOn w:val="Normalny"/>
    <w:semiHidden/>
    <w:rsid w:val="00E52D33"/>
    <w:rPr>
      <w:b/>
      <w:bCs/>
      <w:sz w:val="24"/>
    </w:rPr>
  </w:style>
  <w:style w:type="character" w:customStyle="1" w:styleId="StopkaZnak">
    <w:name w:val="Stopka Znak"/>
    <w:basedOn w:val="Domylnaczcionkaakapitu"/>
    <w:link w:val="Stopka"/>
    <w:uiPriority w:val="99"/>
    <w:rsid w:val="00A90008"/>
  </w:style>
  <w:style w:type="paragraph" w:styleId="Tytu">
    <w:name w:val="Title"/>
    <w:basedOn w:val="Normalny"/>
    <w:link w:val="TytuZnak"/>
    <w:qFormat/>
    <w:rsid w:val="00033CB6"/>
    <w:pPr>
      <w:widowControl w:val="0"/>
      <w:jc w:val="center"/>
    </w:pPr>
    <w:rPr>
      <w:b/>
      <w:sz w:val="36"/>
    </w:rPr>
  </w:style>
  <w:style w:type="character" w:customStyle="1" w:styleId="TytuZnak">
    <w:name w:val="Tytuł Znak"/>
    <w:basedOn w:val="Domylnaczcionkaakapitu"/>
    <w:link w:val="Tytu"/>
    <w:rsid w:val="00033CB6"/>
    <w:rPr>
      <w:b/>
      <w:sz w:val="36"/>
    </w:rPr>
  </w:style>
  <w:style w:type="paragraph" w:styleId="Tekstdymka">
    <w:name w:val="Balloon Text"/>
    <w:basedOn w:val="Normalny"/>
    <w:link w:val="TekstdymkaZnak"/>
    <w:uiPriority w:val="99"/>
    <w:semiHidden/>
    <w:unhideWhenUsed/>
    <w:rsid w:val="00056C79"/>
    <w:rPr>
      <w:rFonts w:ascii="Tahoma" w:hAnsi="Tahoma" w:cs="Tahoma"/>
      <w:sz w:val="16"/>
      <w:szCs w:val="16"/>
    </w:rPr>
  </w:style>
  <w:style w:type="character" w:customStyle="1" w:styleId="TekstdymkaZnak">
    <w:name w:val="Tekst dymka Znak"/>
    <w:basedOn w:val="Domylnaczcionkaakapitu"/>
    <w:link w:val="Tekstdymka"/>
    <w:uiPriority w:val="99"/>
    <w:semiHidden/>
    <w:rsid w:val="00056C79"/>
    <w:rPr>
      <w:rFonts w:ascii="Tahoma" w:hAnsi="Tahoma" w:cs="Tahoma"/>
      <w:sz w:val="16"/>
      <w:szCs w:val="16"/>
    </w:rPr>
  </w:style>
  <w:style w:type="character" w:customStyle="1" w:styleId="NagwekZnak">
    <w:name w:val="Nagłówek Znak"/>
    <w:basedOn w:val="Domylnaczcionkaakapitu"/>
    <w:link w:val="Nagwek"/>
    <w:rsid w:val="00387562"/>
  </w:style>
  <w:style w:type="paragraph" w:styleId="Tekstpodstawowywcity">
    <w:name w:val="Body Text Indent"/>
    <w:basedOn w:val="Normalny"/>
    <w:link w:val="TekstpodstawowywcityZnak"/>
    <w:uiPriority w:val="99"/>
    <w:unhideWhenUsed/>
    <w:rsid w:val="00F430C3"/>
    <w:pPr>
      <w:spacing w:after="120"/>
      <w:ind w:left="283"/>
    </w:pPr>
  </w:style>
  <w:style w:type="character" w:customStyle="1" w:styleId="TekstpodstawowywcityZnak">
    <w:name w:val="Tekst podstawowy wcięty Znak"/>
    <w:basedOn w:val="Domylnaczcionkaakapitu"/>
    <w:link w:val="Tekstpodstawowywcity"/>
    <w:uiPriority w:val="99"/>
    <w:rsid w:val="00F430C3"/>
  </w:style>
  <w:style w:type="paragraph" w:customStyle="1" w:styleId="wzory">
    <w:name w:val="wzory"/>
    <w:basedOn w:val="Normalny"/>
    <w:rsid w:val="00F430C3"/>
    <w:pPr>
      <w:suppressAutoHyphens/>
      <w:spacing w:before="120"/>
    </w:pPr>
    <w:rPr>
      <w:rFonts w:ascii="Arial" w:eastAsia="Lucida Sans Unicode" w:hAnsi="Arial" w:cs="Mangal"/>
      <w:kern w:val="1"/>
      <w:sz w:val="24"/>
      <w:lang w:eastAsia="hi-IN" w:bidi="hi-IN"/>
    </w:rPr>
  </w:style>
  <w:style w:type="paragraph" w:styleId="Akapitzlist">
    <w:name w:val="List Paragraph"/>
    <w:basedOn w:val="Normalny"/>
    <w:uiPriority w:val="34"/>
    <w:qFormat/>
    <w:rsid w:val="00F430C3"/>
    <w:pPr>
      <w:ind w:left="720"/>
      <w:contextualSpacing/>
    </w:pPr>
  </w:style>
  <w:style w:type="paragraph" w:customStyle="1" w:styleId="Default">
    <w:name w:val="Default"/>
    <w:rsid w:val="00722B5E"/>
    <w:pPr>
      <w:suppressAutoHyphens/>
    </w:pPr>
    <w:rPr>
      <w:rFonts w:eastAsia="SimSun"/>
      <w:color w:val="000000"/>
      <w:kern w:val="1"/>
      <w:sz w:val="24"/>
      <w:szCs w:val="24"/>
      <w:lang w:eastAsia="hi-IN" w:bidi="hi-IN"/>
    </w:rPr>
  </w:style>
  <w:style w:type="paragraph" w:customStyle="1" w:styleId="Akapitzlist1">
    <w:name w:val="Akapit z listą1"/>
    <w:basedOn w:val="Normalny"/>
    <w:rsid w:val="00722B5E"/>
    <w:pPr>
      <w:suppressAutoHyphens/>
      <w:ind w:left="720"/>
    </w:pPr>
    <w:rPr>
      <w:rFonts w:eastAsia="SimSun" w:cs="Mangal"/>
      <w:kern w:val="1"/>
      <w:sz w:val="24"/>
      <w:szCs w:val="21"/>
      <w:lang w:eastAsia="hi-IN" w:bidi="hi-IN"/>
    </w:rPr>
  </w:style>
  <w:style w:type="paragraph" w:customStyle="1" w:styleId="Textbody">
    <w:name w:val="Text body"/>
    <w:basedOn w:val="Normalny"/>
    <w:rsid w:val="00722B5E"/>
    <w:pPr>
      <w:suppressAutoHyphens/>
      <w:spacing w:after="120"/>
      <w:textAlignment w:val="baseline"/>
    </w:pPr>
    <w:rPr>
      <w:kern w:val="1"/>
      <w:sz w:val="21"/>
      <w:szCs w:val="21"/>
      <w:lang w:eastAsia="hi-IN" w:bidi="hi-IN"/>
    </w:rPr>
  </w:style>
  <w:style w:type="paragraph" w:customStyle="1" w:styleId="Tekstpodstawowy31">
    <w:name w:val="Tekst podstawowy 31"/>
    <w:basedOn w:val="Normalny"/>
    <w:rsid w:val="007563A0"/>
    <w:pPr>
      <w:suppressAutoHyphens/>
      <w:spacing w:after="120"/>
    </w:pPr>
    <w:rPr>
      <w:rFonts w:eastAsia="SimSun"/>
      <w:kern w:val="1"/>
      <w:sz w:val="16"/>
      <w:szCs w:val="16"/>
      <w:lang w:eastAsia="hi-IN" w:bidi="hi-IN"/>
    </w:rPr>
  </w:style>
  <w:style w:type="paragraph" w:customStyle="1" w:styleId="Akapitzlist2">
    <w:name w:val="Akapit z listą2"/>
    <w:basedOn w:val="Normalny"/>
    <w:rsid w:val="00CC0EA3"/>
    <w:pPr>
      <w:suppressAutoHyphens/>
      <w:ind w:left="720"/>
    </w:pPr>
    <w:rPr>
      <w:rFonts w:eastAsia="SimSun" w:cs="Mangal"/>
      <w:kern w:val="1"/>
      <w:sz w:val="24"/>
      <w:szCs w:val="21"/>
      <w:lang w:eastAsia="hi-IN" w:bidi="hi-IN"/>
    </w:rPr>
  </w:style>
  <w:style w:type="table" w:styleId="Tabela-Siatka">
    <w:name w:val="Table Grid"/>
    <w:basedOn w:val="Standardowy"/>
    <w:uiPriority w:val="39"/>
    <w:rsid w:val="00A42C1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poziom">
    <w:name w:val="1poziom"/>
    <w:basedOn w:val="Normalny"/>
    <w:rsid w:val="00CF3222"/>
    <w:pPr>
      <w:spacing w:before="100" w:beforeAutospacing="1" w:after="100" w:afterAutospacing="1"/>
    </w:pPr>
    <w:rPr>
      <w:sz w:val="24"/>
      <w:szCs w:val="24"/>
    </w:rPr>
  </w:style>
  <w:style w:type="character" w:styleId="Nierozpoznanawzmianka">
    <w:name w:val="Unresolved Mention"/>
    <w:basedOn w:val="Domylnaczcionkaakapitu"/>
    <w:uiPriority w:val="99"/>
    <w:semiHidden/>
    <w:unhideWhenUsed/>
    <w:rsid w:val="009B0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szczyk-jaroch@zdw-bydgoszcz.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128FB-4771-4B43-9B98-3A8E77117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3411</Words>
  <Characters>21745</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Company>
  <LinksUpToDate>false</LinksUpToDate>
  <CharactersWithSpaces>25106</CharactersWithSpaces>
  <SharedDoc>false</SharedDoc>
  <HLinks>
    <vt:vector size="6" baseType="variant">
      <vt:variant>
        <vt:i4>1966100</vt:i4>
      </vt:variant>
      <vt:variant>
        <vt:i4>3</vt:i4>
      </vt:variant>
      <vt:variant>
        <vt:i4>0</vt:i4>
      </vt:variant>
      <vt:variant>
        <vt:i4>5</vt:i4>
      </vt:variant>
      <vt:variant>
        <vt:lpwstr>http://www.zdw-bydgoszcz.com.pl/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Langowski Wojciech</dc:creator>
  <cp:keywords/>
  <dc:description/>
  <cp:lastModifiedBy>Alicja Miklasz-Gadek</cp:lastModifiedBy>
  <cp:revision>11</cp:revision>
  <cp:lastPrinted>2013-05-24T08:26:00Z</cp:lastPrinted>
  <dcterms:created xsi:type="dcterms:W3CDTF">2020-02-17T06:08:00Z</dcterms:created>
  <dcterms:modified xsi:type="dcterms:W3CDTF">2020-03-04T12:24:00Z</dcterms:modified>
</cp:coreProperties>
</file>